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6477A17" w14:textId="77777777" w:rsidR="001471BF" w:rsidRDefault="00000000">
      <w:pPr>
        <w:pBdr>
          <w:top w:val="nil"/>
          <w:left w:val="nil"/>
          <w:bottom w:val="nil"/>
          <w:right w:val="nil"/>
          <w:between w:val="nil"/>
        </w:pBdr>
        <w:spacing w:line="240" w:lineRule="auto"/>
        <w:ind w:left="0" w:hanging="2"/>
        <w:jc w:val="both"/>
        <w:rPr>
          <w:rFonts w:ascii="Arial" w:eastAsia="Arial" w:hAnsi="Arial" w:cs="Arial"/>
          <w:color w:val="000000"/>
          <w:sz w:val="18"/>
          <w:szCs w:val="18"/>
        </w:rPr>
      </w:pPr>
      <w:r>
        <w:rPr>
          <w:rFonts w:ascii="Arial" w:eastAsia="Arial" w:hAnsi="Arial" w:cs="Arial"/>
          <w:b/>
          <w:color w:val="FF0000"/>
          <w:sz w:val="24"/>
          <w:szCs w:val="24"/>
        </w:rPr>
        <w:t>Section 1 - Contact details</w:t>
      </w:r>
    </w:p>
    <w:tbl>
      <w:tblPr>
        <w:tblStyle w:val="a"/>
        <w:tblW w:w="10628" w:type="dxa"/>
        <w:tblInd w:w="-14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2387"/>
        <w:gridCol w:w="7535"/>
        <w:gridCol w:w="706"/>
      </w:tblGrid>
      <w:tr w:rsidR="001471BF" w14:paraId="2EB51AAD" w14:textId="77777777">
        <w:trPr>
          <w:cantSplit/>
          <w:trHeight w:val="447"/>
        </w:trPr>
        <w:tc>
          <w:tcPr>
            <w:tcW w:w="2387" w:type="dxa"/>
          </w:tcPr>
          <w:p w14:paraId="5F23A3F6" w14:textId="77777777" w:rsidR="001471BF" w:rsidRDefault="00000000">
            <w:pPr>
              <w:pBdr>
                <w:top w:val="nil"/>
                <w:left w:val="nil"/>
                <w:bottom w:val="nil"/>
                <w:right w:val="nil"/>
                <w:between w:val="nil"/>
              </w:pBdr>
              <w:spacing w:line="240" w:lineRule="auto"/>
              <w:ind w:left="0" w:hanging="2"/>
              <w:jc w:val="both"/>
              <w:rPr>
                <w:rFonts w:ascii="Arial" w:eastAsia="Arial" w:hAnsi="Arial" w:cs="Arial"/>
                <w:color w:val="000000"/>
                <w:sz w:val="20"/>
                <w:szCs w:val="20"/>
                <w:u w:val="single"/>
              </w:rPr>
            </w:pPr>
            <w:r>
              <w:rPr>
                <w:rFonts w:ascii="Arial" w:eastAsia="Arial" w:hAnsi="Arial" w:cs="Arial"/>
                <w:b/>
                <w:color w:val="000000"/>
                <w:sz w:val="20"/>
                <w:szCs w:val="20"/>
                <w:u w:val="single"/>
              </w:rPr>
              <w:t xml:space="preserve">Organisation Name </w:t>
            </w:r>
          </w:p>
          <w:p w14:paraId="75560BE0" w14:textId="77777777" w:rsidR="001471BF" w:rsidRDefault="00000000">
            <w:pPr>
              <w:pBdr>
                <w:top w:val="nil"/>
                <w:left w:val="nil"/>
                <w:bottom w:val="nil"/>
                <w:right w:val="nil"/>
                <w:between w:val="nil"/>
              </w:pBdr>
              <w:spacing w:line="240" w:lineRule="auto"/>
              <w:ind w:left="0" w:hanging="2"/>
              <w:jc w:val="both"/>
              <w:rPr>
                <w:rFonts w:ascii="Arial" w:eastAsia="Arial" w:hAnsi="Arial" w:cs="Arial"/>
                <w:color w:val="000000"/>
                <w:sz w:val="20"/>
                <w:szCs w:val="20"/>
              </w:rPr>
            </w:pPr>
            <w:r>
              <w:rPr>
                <w:rFonts w:ascii="Arial" w:eastAsia="Arial" w:hAnsi="Arial" w:cs="Arial"/>
                <w:color w:val="000000"/>
                <w:sz w:val="20"/>
                <w:szCs w:val="20"/>
              </w:rPr>
              <w:t>(full name)</w:t>
            </w:r>
          </w:p>
        </w:tc>
        <w:tc>
          <w:tcPr>
            <w:tcW w:w="7536" w:type="dxa"/>
            <w:tcBorders>
              <w:right w:val="single" w:sz="4" w:space="0" w:color="000000"/>
            </w:tcBorders>
          </w:tcPr>
          <w:p w14:paraId="011285B8" w14:textId="0FBCB2FC" w:rsidR="001471BF" w:rsidRDefault="006E71EC">
            <w:pPr>
              <w:pBdr>
                <w:top w:val="nil"/>
                <w:left w:val="nil"/>
                <w:bottom w:val="nil"/>
                <w:right w:val="nil"/>
                <w:between w:val="nil"/>
              </w:pBdr>
              <w:spacing w:line="240" w:lineRule="auto"/>
              <w:ind w:left="0" w:hanging="2"/>
              <w:jc w:val="both"/>
              <w:rPr>
                <w:rFonts w:ascii="Arial" w:eastAsia="Arial" w:hAnsi="Arial" w:cs="Arial"/>
                <w:color w:val="000000"/>
                <w:sz w:val="20"/>
                <w:szCs w:val="20"/>
              </w:rPr>
            </w:pPr>
            <w:r>
              <w:rPr>
                <w:rFonts w:ascii="Arial" w:eastAsia="Arial" w:hAnsi="Arial" w:cs="Arial"/>
                <w:color w:val="000000"/>
                <w:sz w:val="20"/>
                <w:szCs w:val="20"/>
              </w:rPr>
              <w:t xml:space="preserve">Siena Brain Investigation and Neuromodulation Lab (SIBINLAB) - </w:t>
            </w:r>
            <w:r>
              <w:rPr>
                <w:rFonts w:ascii="Arial" w:eastAsia="Arial" w:hAnsi="Arial" w:cs="Arial"/>
                <w:color w:val="000000"/>
                <w:sz w:val="20"/>
                <w:szCs w:val="20"/>
              </w:rPr>
              <w:t xml:space="preserve">University of Siena </w:t>
            </w:r>
          </w:p>
        </w:tc>
        <w:tc>
          <w:tcPr>
            <w:tcW w:w="706" w:type="dxa"/>
            <w:tcBorders>
              <w:top w:val="nil"/>
              <w:left w:val="single" w:sz="4" w:space="0" w:color="000000"/>
              <w:bottom w:val="nil"/>
              <w:right w:val="single" w:sz="4" w:space="0" w:color="000000"/>
            </w:tcBorders>
          </w:tcPr>
          <w:p w14:paraId="3EA08257" w14:textId="77777777" w:rsidR="001471BF" w:rsidRDefault="001471BF">
            <w:pPr>
              <w:pBdr>
                <w:top w:val="nil"/>
                <w:left w:val="nil"/>
                <w:bottom w:val="nil"/>
                <w:right w:val="nil"/>
                <w:between w:val="nil"/>
              </w:pBdr>
              <w:spacing w:line="240" w:lineRule="auto"/>
              <w:ind w:left="0" w:hanging="2"/>
              <w:jc w:val="both"/>
              <w:rPr>
                <w:rFonts w:ascii="Arial" w:eastAsia="Arial" w:hAnsi="Arial" w:cs="Arial"/>
                <w:color w:val="000000"/>
                <w:sz w:val="20"/>
                <w:szCs w:val="20"/>
              </w:rPr>
            </w:pPr>
          </w:p>
        </w:tc>
      </w:tr>
      <w:tr w:rsidR="001471BF" w14:paraId="65381346" w14:textId="77777777">
        <w:trPr>
          <w:trHeight w:val="381"/>
        </w:trPr>
        <w:tc>
          <w:tcPr>
            <w:tcW w:w="2387" w:type="dxa"/>
          </w:tcPr>
          <w:p w14:paraId="74CD2055" w14:textId="77777777" w:rsidR="001471BF" w:rsidRDefault="00000000">
            <w:pPr>
              <w:pBdr>
                <w:top w:val="nil"/>
                <w:left w:val="nil"/>
                <w:bottom w:val="nil"/>
                <w:right w:val="nil"/>
                <w:between w:val="nil"/>
              </w:pBdr>
              <w:spacing w:line="240" w:lineRule="auto"/>
              <w:ind w:left="0" w:hanging="2"/>
              <w:rPr>
                <w:rFonts w:ascii="Arial" w:eastAsia="Arial" w:hAnsi="Arial" w:cs="Arial"/>
                <w:color w:val="000000"/>
                <w:sz w:val="20"/>
                <w:szCs w:val="20"/>
              </w:rPr>
            </w:pPr>
            <w:r>
              <w:rPr>
                <w:rFonts w:ascii="Arial" w:eastAsia="Arial" w:hAnsi="Arial" w:cs="Arial"/>
                <w:b/>
                <w:color w:val="000000"/>
                <w:sz w:val="20"/>
                <w:szCs w:val="20"/>
              </w:rPr>
              <w:t>Type of organisation</w:t>
            </w:r>
          </w:p>
        </w:tc>
        <w:tc>
          <w:tcPr>
            <w:tcW w:w="7536" w:type="dxa"/>
            <w:tcBorders>
              <w:right w:val="single" w:sz="4" w:space="0" w:color="000000"/>
            </w:tcBorders>
          </w:tcPr>
          <w:p w14:paraId="7C5E53A3" w14:textId="442D0F79" w:rsidR="001471BF" w:rsidRDefault="0049026C">
            <w:pPr>
              <w:pBdr>
                <w:top w:val="nil"/>
                <w:left w:val="nil"/>
                <w:bottom w:val="nil"/>
                <w:right w:val="nil"/>
                <w:between w:val="nil"/>
              </w:pBdr>
              <w:spacing w:line="240" w:lineRule="auto"/>
              <w:ind w:left="0" w:hanging="2"/>
              <w:rPr>
                <w:rFonts w:ascii="Arial" w:eastAsia="Arial" w:hAnsi="Arial" w:cs="Arial"/>
                <w:color w:val="000000"/>
                <w:sz w:val="20"/>
                <w:szCs w:val="20"/>
              </w:rPr>
            </w:pPr>
            <w:r>
              <w:rPr>
                <w:rFonts w:ascii="Arial" w:eastAsia="Arial" w:hAnsi="Arial" w:cs="Arial"/>
                <w:color w:val="000000"/>
              </w:rPr>
              <w:t>x University</w:t>
            </w:r>
          </w:p>
          <w:p w14:paraId="49BB90AC" w14:textId="77777777" w:rsidR="001471BF" w:rsidRDefault="00000000">
            <w:pPr>
              <w:pBdr>
                <w:top w:val="nil"/>
                <w:left w:val="nil"/>
                <w:bottom w:val="nil"/>
                <w:right w:val="nil"/>
                <w:between w:val="nil"/>
              </w:pBdr>
              <w:spacing w:line="240" w:lineRule="auto"/>
              <w:ind w:left="0" w:hanging="2"/>
              <w:rPr>
                <w:rFonts w:ascii="Arial" w:eastAsia="Arial" w:hAnsi="Arial" w:cs="Arial"/>
                <w:color w:val="000000"/>
              </w:rPr>
            </w:pPr>
            <w:bookmarkStart w:id="0" w:name="bookmark=id.gjdgxs" w:colFirst="0" w:colLast="0"/>
            <w:bookmarkEnd w:id="0"/>
            <w:r>
              <w:rPr>
                <w:rFonts w:ascii="Arial" w:eastAsia="Arial" w:hAnsi="Arial" w:cs="Arial"/>
                <w:color w:val="000000"/>
              </w:rPr>
              <w:t>☐ Public Research Centre</w:t>
            </w:r>
          </w:p>
          <w:p w14:paraId="3BA9E516" w14:textId="77777777" w:rsidR="001471BF" w:rsidRDefault="00000000">
            <w:pPr>
              <w:pBdr>
                <w:top w:val="nil"/>
                <w:left w:val="nil"/>
                <w:bottom w:val="nil"/>
                <w:right w:val="nil"/>
                <w:between w:val="nil"/>
              </w:pBdr>
              <w:spacing w:line="240" w:lineRule="auto"/>
              <w:ind w:left="0" w:hanging="2"/>
              <w:rPr>
                <w:rFonts w:ascii="Arial" w:eastAsia="Arial" w:hAnsi="Arial" w:cs="Arial"/>
                <w:color w:val="000000"/>
              </w:rPr>
            </w:pPr>
            <w:r>
              <w:rPr>
                <w:rFonts w:ascii="Arial" w:eastAsia="Arial" w:hAnsi="Arial" w:cs="Arial"/>
                <w:color w:val="000000"/>
              </w:rPr>
              <w:t>☐ Large Scale Enterprise</w:t>
            </w:r>
          </w:p>
          <w:p w14:paraId="7FC64538" w14:textId="77777777" w:rsidR="001471BF" w:rsidRDefault="00000000">
            <w:pPr>
              <w:pBdr>
                <w:top w:val="nil"/>
                <w:left w:val="nil"/>
                <w:bottom w:val="nil"/>
                <w:right w:val="nil"/>
                <w:between w:val="nil"/>
              </w:pBdr>
              <w:spacing w:line="240" w:lineRule="auto"/>
              <w:ind w:left="0" w:hanging="2"/>
              <w:jc w:val="both"/>
              <w:rPr>
                <w:rFonts w:ascii="Arial" w:eastAsia="Arial" w:hAnsi="Arial" w:cs="Arial"/>
                <w:color w:val="000000"/>
              </w:rPr>
            </w:pPr>
            <w:r>
              <w:rPr>
                <w:rFonts w:ascii="Arial" w:eastAsia="Arial" w:hAnsi="Arial" w:cs="Arial"/>
                <w:color w:val="000000"/>
              </w:rPr>
              <w:t>☐ Small and Medium Scale Enterprise</w:t>
            </w:r>
          </w:p>
          <w:p w14:paraId="745A7971" w14:textId="77777777" w:rsidR="001471BF" w:rsidRDefault="00000000">
            <w:pPr>
              <w:pBdr>
                <w:top w:val="nil"/>
                <w:left w:val="nil"/>
                <w:bottom w:val="nil"/>
                <w:right w:val="nil"/>
                <w:between w:val="nil"/>
              </w:pBdr>
              <w:spacing w:line="240" w:lineRule="auto"/>
              <w:ind w:left="0" w:hanging="2"/>
              <w:rPr>
                <w:rFonts w:ascii="Arial" w:eastAsia="Arial" w:hAnsi="Arial" w:cs="Arial"/>
                <w:color w:val="000000"/>
                <w:sz w:val="20"/>
                <w:szCs w:val="20"/>
              </w:rPr>
            </w:pPr>
            <w:r>
              <w:rPr>
                <w:rFonts w:ascii="Arial" w:eastAsia="Arial" w:hAnsi="Arial" w:cs="Arial"/>
                <w:color w:val="000000"/>
              </w:rPr>
              <w:t>☐ Public Body</w:t>
            </w:r>
          </w:p>
          <w:p w14:paraId="4DF1C6E1" w14:textId="77777777" w:rsidR="001471BF" w:rsidRDefault="00000000">
            <w:pPr>
              <w:pBdr>
                <w:top w:val="nil"/>
                <w:left w:val="nil"/>
                <w:bottom w:val="nil"/>
                <w:right w:val="nil"/>
                <w:between w:val="nil"/>
              </w:pBdr>
              <w:spacing w:line="240" w:lineRule="auto"/>
              <w:ind w:left="0" w:hanging="2"/>
              <w:rPr>
                <w:rFonts w:ascii="Arial" w:eastAsia="Arial" w:hAnsi="Arial" w:cs="Arial"/>
                <w:color w:val="000000"/>
              </w:rPr>
            </w:pPr>
            <w:r>
              <w:rPr>
                <w:rFonts w:ascii="Arial" w:eastAsia="Arial" w:hAnsi="Arial" w:cs="Arial"/>
                <w:color w:val="000000"/>
              </w:rPr>
              <w:t>☐ International NGO</w:t>
            </w:r>
          </w:p>
          <w:p w14:paraId="4F67960E" w14:textId="77777777" w:rsidR="001471BF" w:rsidRDefault="00000000">
            <w:pPr>
              <w:pBdr>
                <w:top w:val="nil"/>
                <w:left w:val="nil"/>
                <w:bottom w:val="nil"/>
                <w:right w:val="nil"/>
                <w:between w:val="nil"/>
              </w:pBdr>
              <w:spacing w:line="240" w:lineRule="auto"/>
              <w:ind w:left="0" w:hanging="2"/>
              <w:jc w:val="both"/>
              <w:rPr>
                <w:rFonts w:ascii="Arial" w:eastAsia="Arial" w:hAnsi="Arial" w:cs="Arial"/>
                <w:color w:val="000000"/>
                <w:sz w:val="20"/>
                <w:szCs w:val="20"/>
              </w:rPr>
            </w:pPr>
            <w:r>
              <w:rPr>
                <w:rFonts w:ascii="Arial" w:eastAsia="Arial" w:hAnsi="Arial" w:cs="Arial"/>
                <w:color w:val="000000"/>
              </w:rPr>
              <w:t>☐ National NGO</w:t>
            </w:r>
          </w:p>
        </w:tc>
        <w:tc>
          <w:tcPr>
            <w:tcW w:w="706" w:type="dxa"/>
            <w:tcBorders>
              <w:top w:val="nil"/>
              <w:left w:val="single" w:sz="4" w:space="0" w:color="000000"/>
              <w:bottom w:val="nil"/>
              <w:right w:val="single" w:sz="4" w:space="0" w:color="000000"/>
            </w:tcBorders>
          </w:tcPr>
          <w:p w14:paraId="53F47BA4" w14:textId="77777777" w:rsidR="001471BF" w:rsidRDefault="001471BF">
            <w:pPr>
              <w:pBdr>
                <w:top w:val="nil"/>
                <w:left w:val="nil"/>
                <w:bottom w:val="nil"/>
                <w:right w:val="nil"/>
                <w:between w:val="nil"/>
              </w:pBdr>
              <w:spacing w:line="240" w:lineRule="auto"/>
              <w:ind w:left="0" w:hanging="2"/>
              <w:jc w:val="both"/>
              <w:rPr>
                <w:rFonts w:ascii="Arial" w:eastAsia="Arial" w:hAnsi="Arial" w:cs="Arial"/>
                <w:color w:val="000000"/>
                <w:sz w:val="20"/>
                <w:szCs w:val="20"/>
              </w:rPr>
            </w:pPr>
          </w:p>
        </w:tc>
      </w:tr>
      <w:tr w:rsidR="001471BF" w14:paraId="78CBEC2F" w14:textId="77777777">
        <w:trPr>
          <w:trHeight w:val="196"/>
        </w:trPr>
        <w:tc>
          <w:tcPr>
            <w:tcW w:w="2387" w:type="dxa"/>
          </w:tcPr>
          <w:p w14:paraId="33485652" w14:textId="77777777" w:rsidR="001471BF" w:rsidRDefault="00000000">
            <w:pPr>
              <w:pBdr>
                <w:top w:val="nil"/>
                <w:left w:val="nil"/>
                <w:bottom w:val="nil"/>
                <w:right w:val="nil"/>
                <w:between w:val="nil"/>
              </w:pBdr>
              <w:spacing w:line="240" w:lineRule="auto"/>
              <w:ind w:left="0" w:hanging="2"/>
              <w:jc w:val="both"/>
              <w:rPr>
                <w:rFonts w:ascii="Arial" w:eastAsia="Arial" w:hAnsi="Arial" w:cs="Arial"/>
                <w:color w:val="000000"/>
                <w:sz w:val="20"/>
                <w:szCs w:val="20"/>
              </w:rPr>
            </w:pPr>
            <w:r>
              <w:rPr>
                <w:rFonts w:ascii="Arial" w:eastAsia="Arial" w:hAnsi="Arial" w:cs="Arial"/>
                <w:b/>
                <w:color w:val="000000"/>
                <w:sz w:val="20"/>
                <w:szCs w:val="20"/>
              </w:rPr>
              <w:t>City</w:t>
            </w:r>
          </w:p>
        </w:tc>
        <w:tc>
          <w:tcPr>
            <w:tcW w:w="7536" w:type="dxa"/>
            <w:tcBorders>
              <w:right w:val="single" w:sz="4" w:space="0" w:color="000000"/>
            </w:tcBorders>
          </w:tcPr>
          <w:p w14:paraId="79246539" w14:textId="543EF767" w:rsidR="001471BF" w:rsidRDefault="0049026C">
            <w:pPr>
              <w:pBdr>
                <w:top w:val="nil"/>
                <w:left w:val="nil"/>
                <w:bottom w:val="nil"/>
                <w:right w:val="nil"/>
                <w:between w:val="nil"/>
              </w:pBdr>
              <w:spacing w:line="240" w:lineRule="auto"/>
              <w:ind w:left="0" w:hanging="2"/>
              <w:jc w:val="both"/>
              <w:rPr>
                <w:rFonts w:ascii="Arial" w:eastAsia="Arial" w:hAnsi="Arial" w:cs="Arial"/>
                <w:color w:val="000000"/>
                <w:sz w:val="20"/>
                <w:szCs w:val="20"/>
              </w:rPr>
            </w:pPr>
            <w:r>
              <w:rPr>
                <w:rFonts w:ascii="Arial" w:eastAsia="Arial" w:hAnsi="Arial" w:cs="Arial"/>
                <w:color w:val="000000"/>
                <w:sz w:val="20"/>
                <w:szCs w:val="20"/>
              </w:rPr>
              <w:t>Siena</w:t>
            </w:r>
          </w:p>
        </w:tc>
        <w:tc>
          <w:tcPr>
            <w:tcW w:w="706" w:type="dxa"/>
            <w:tcBorders>
              <w:top w:val="nil"/>
              <w:left w:val="single" w:sz="4" w:space="0" w:color="000000"/>
              <w:bottom w:val="nil"/>
              <w:right w:val="single" w:sz="4" w:space="0" w:color="000000"/>
            </w:tcBorders>
          </w:tcPr>
          <w:p w14:paraId="044C28F5" w14:textId="77777777" w:rsidR="001471BF" w:rsidRDefault="001471BF">
            <w:pPr>
              <w:pBdr>
                <w:top w:val="nil"/>
                <w:left w:val="nil"/>
                <w:bottom w:val="nil"/>
                <w:right w:val="nil"/>
                <w:between w:val="nil"/>
              </w:pBdr>
              <w:spacing w:line="240" w:lineRule="auto"/>
              <w:ind w:left="0" w:hanging="2"/>
              <w:jc w:val="both"/>
              <w:rPr>
                <w:rFonts w:ascii="Arial" w:eastAsia="Arial" w:hAnsi="Arial" w:cs="Arial"/>
                <w:color w:val="000000"/>
                <w:sz w:val="20"/>
                <w:szCs w:val="20"/>
              </w:rPr>
            </w:pPr>
          </w:p>
        </w:tc>
      </w:tr>
      <w:tr w:rsidR="001471BF" w14:paraId="120AEAE8" w14:textId="77777777">
        <w:trPr>
          <w:trHeight w:val="149"/>
        </w:trPr>
        <w:tc>
          <w:tcPr>
            <w:tcW w:w="2387" w:type="dxa"/>
          </w:tcPr>
          <w:p w14:paraId="4230B538" w14:textId="77777777" w:rsidR="001471BF" w:rsidRDefault="00000000">
            <w:pPr>
              <w:pBdr>
                <w:top w:val="nil"/>
                <w:left w:val="nil"/>
                <w:bottom w:val="nil"/>
                <w:right w:val="nil"/>
                <w:between w:val="nil"/>
              </w:pBdr>
              <w:spacing w:line="240" w:lineRule="auto"/>
              <w:ind w:left="0" w:hanging="2"/>
              <w:jc w:val="both"/>
              <w:rPr>
                <w:rFonts w:ascii="Arial" w:eastAsia="Arial" w:hAnsi="Arial" w:cs="Arial"/>
                <w:color w:val="000000"/>
                <w:sz w:val="20"/>
                <w:szCs w:val="20"/>
              </w:rPr>
            </w:pPr>
            <w:r>
              <w:rPr>
                <w:rFonts w:ascii="Arial" w:eastAsia="Arial" w:hAnsi="Arial" w:cs="Arial"/>
                <w:b/>
                <w:color w:val="000000"/>
                <w:sz w:val="20"/>
                <w:szCs w:val="20"/>
              </w:rPr>
              <w:t xml:space="preserve">Country </w:t>
            </w:r>
          </w:p>
        </w:tc>
        <w:tc>
          <w:tcPr>
            <w:tcW w:w="7536" w:type="dxa"/>
            <w:tcBorders>
              <w:right w:val="single" w:sz="4" w:space="0" w:color="000000"/>
            </w:tcBorders>
          </w:tcPr>
          <w:p w14:paraId="61A4FFC8" w14:textId="14D277FA" w:rsidR="001471BF" w:rsidRDefault="0049026C">
            <w:pPr>
              <w:pBdr>
                <w:top w:val="nil"/>
                <w:left w:val="nil"/>
                <w:bottom w:val="nil"/>
                <w:right w:val="nil"/>
                <w:between w:val="nil"/>
              </w:pBdr>
              <w:spacing w:line="240" w:lineRule="auto"/>
              <w:ind w:left="0" w:hanging="2"/>
              <w:jc w:val="both"/>
              <w:rPr>
                <w:rFonts w:ascii="Arial" w:eastAsia="Arial" w:hAnsi="Arial" w:cs="Arial"/>
                <w:color w:val="000000"/>
                <w:sz w:val="20"/>
                <w:szCs w:val="20"/>
              </w:rPr>
            </w:pPr>
            <w:r>
              <w:rPr>
                <w:rFonts w:ascii="Arial" w:eastAsia="Arial" w:hAnsi="Arial" w:cs="Arial"/>
                <w:color w:val="000000"/>
                <w:sz w:val="20"/>
                <w:szCs w:val="20"/>
              </w:rPr>
              <w:t>Italy</w:t>
            </w:r>
          </w:p>
        </w:tc>
        <w:tc>
          <w:tcPr>
            <w:tcW w:w="706" w:type="dxa"/>
            <w:tcBorders>
              <w:top w:val="nil"/>
              <w:left w:val="single" w:sz="4" w:space="0" w:color="000000"/>
              <w:bottom w:val="nil"/>
              <w:right w:val="single" w:sz="4" w:space="0" w:color="000000"/>
            </w:tcBorders>
          </w:tcPr>
          <w:p w14:paraId="11F57EB7" w14:textId="77777777" w:rsidR="001471BF" w:rsidRDefault="001471BF">
            <w:pPr>
              <w:pBdr>
                <w:top w:val="nil"/>
                <w:left w:val="nil"/>
                <w:bottom w:val="nil"/>
                <w:right w:val="nil"/>
                <w:between w:val="nil"/>
              </w:pBdr>
              <w:spacing w:line="240" w:lineRule="auto"/>
              <w:ind w:left="0" w:hanging="2"/>
              <w:jc w:val="both"/>
              <w:rPr>
                <w:rFonts w:ascii="Arial" w:eastAsia="Arial" w:hAnsi="Arial" w:cs="Arial"/>
                <w:color w:val="000000"/>
                <w:sz w:val="20"/>
                <w:szCs w:val="20"/>
              </w:rPr>
            </w:pPr>
          </w:p>
        </w:tc>
      </w:tr>
      <w:tr w:rsidR="001471BF" w14:paraId="24572513" w14:textId="77777777">
        <w:trPr>
          <w:trHeight w:val="200"/>
        </w:trPr>
        <w:tc>
          <w:tcPr>
            <w:tcW w:w="2387" w:type="dxa"/>
          </w:tcPr>
          <w:p w14:paraId="47E27124" w14:textId="77777777" w:rsidR="001471BF" w:rsidRDefault="00000000">
            <w:pPr>
              <w:pBdr>
                <w:top w:val="nil"/>
                <w:left w:val="nil"/>
                <w:bottom w:val="nil"/>
                <w:right w:val="nil"/>
                <w:between w:val="nil"/>
              </w:pBdr>
              <w:spacing w:line="240" w:lineRule="auto"/>
              <w:ind w:left="0" w:hanging="2"/>
              <w:jc w:val="both"/>
              <w:rPr>
                <w:rFonts w:ascii="Arial" w:eastAsia="Arial" w:hAnsi="Arial" w:cs="Arial"/>
                <w:color w:val="000000"/>
                <w:sz w:val="20"/>
                <w:szCs w:val="20"/>
              </w:rPr>
            </w:pPr>
            <w:r>
              <w:rPr>
                <w:rFonts w:ascii="Arial" w:eastAsia="Arial" w:hAnsi="Arial" w:cs="Arial"/>
                <w:b/>
                <w:color w:val="000000"/>
                <w:sz w:val="20"/>
                <w:szCs w:val="20"/>
              </w:rPr>
              <w:t>www address</w:t>
            </w:r>
          </w:p>
        </w:tc>
        <w:tc>
          <w:tcPr>
            <w:tcW w:w="7536" w:type="dxa"/>
            <w:tcBorders>
              <w:right w:val="single" w:sz="4" w:space="0" w:color="000000"/>
            </w:tcBorders>
          </w:tcPr>
          <w:p w14:paraId="551B4805" w14:textId="33000064" w:rsidR="001471BF" w:rsidRDefault="0049026C">
            <w:pPr>
              <w:pBdr>
                <w:top w:val="nil"/>
                <w:left w:val="nil"/>
                <w:bottom w:val="nil"/>
                <w:right w:val="nil"/>
                <w:between w:val="nil"/>
              </w:pBdr>
              <w:spacing w:line="240" w:lineRule="auto"/>
              <w:ind w:left="0" w:hanging="2"/>
              <w:jc w:val="both"/>
              <w:rPr>
                <w:rFonts w:ascii="Arial" w:eastAsia="Arial" w:hAnsi="Arial" w:cs="Arial"/>
                <w:color w:val="000000"/>
                <w:sz w:val="20"/>
                <w:szCs w:val="20"/>
              </w:rPr>
            </w:pPr>
            <w:r w:rsidRPr="0049026C">
              <w:rPr>
                <w:rFonts w:ascii="Arial" w:eastAsia="Arial" w:hAnsi="Arial" w:cs="Arial"/>
                <w:color w:val="000000"/>
                <w:sz w:val="20"/>
                <w:szCs w:val="20"/>
              </w:rPr>
              <w:t>https://www.unisi.it/</w:t>
            </w:r>
          </w:p>
        </w:tc>
        <w:tc>
          <w:tcPr>
            <w:tcW w:w="706" w:type="dxa"/>
            <w:tcBorders>
              <w:top w:val="nil"/>
              <w:left w:val="single" w:sz="4" w:space="0" w:color="000000"/>
              <w:bottom w:val="nil"/>
              <w:right w:val="single" w:sz="4" w:space="0" w:color="000000"/>
            </w:tcBorders>
          </w:tcPr>
          <w:p w14:paraId="12A6CEC5" w14:textId="77777777" w:rsidR="001471BF" w:rsidRDefault="001471BF">
            <w:pPr>
              <w:pBdr>
                <w:top w:val="nil"/>
                <w:left w:val="nil"/>
                <w:bottom w:val="nil"/>
                <w:right w:val="nil"/>
                <w:between w:val="nil"/>
              </w:pBdr>
              <w:spacing w:line="240" w:lineRule="auto"/>
              <w:ind w:left="0" w:hanging="2"/>
              <w:jc w:val="both"/>
              <w:rPr>
                <w:rFonts w:ascii="Arial" w:eastAsia="Arial" w:hAnsi="Arial" w:cs="Arial"/>
                <w:color w:val="000000"/>
                <w:sz w:val="20"/>
                <w:szCs w:val="20"/>
              </w:rPr>
            </w:pPr>
          </w:p>
        </w:tc>
      </w:tr>
      <w:tr w:rsidR="001471BF" w14:paraId="1AEBCCAF" w14:textId="77777777">
        <w:trPr>
          <w:trHeight w:val="298"/>
        </w:trPr>
        <w:tc>
          <w:tcPr>
            <w:tcW w:w="2387" w:type="dxa"/>
          </w:tcPr>
          <w:p w14:paraId="3E3604A6" w14:textId="77777777" w:rsidR="001471BF" w:rsidRDefault="00000000">
            <w:pPr>
              <w:pBdr>
                <w:top w:val="nil"/>
                <w:left w:val="nil"/>
                <w:bottom w:val="nil"/>
                <w:right w:val="nil"/>
                <w:between w:val="nil"/>
              </w:pBdr>
              <w:spacing w:line="240" w:lineRule="auto"/>
              <w:ind w:left="0" w:hanging="2"/>
              <w:jc w:val="both"/>
              <w:rPr>
                <w:rFonts w:ascii="Arial" w:eastAsia="Arial" w:hAnsi="Arial" w:cs="Arial"/>
                <w:color w:val="000000"/>
                <w:sz w:val="20"/>
                <w:szCs w:val="20"/>
                <w:u w:val="single"/>
              </w:rPr>
            </w:pPr>
            <w:r>
              <w:rPr>
                <w:rFonts w:ascii="Arial" w:eastAsia="Arial" w:hAnsi="Arial" w:cs="Arial"/>
                <w:b/>
                <w:color w:val="000000"/>
                <w:sz w:val="20"/>
                <w:szCs w:val="20"/>
                <w:u w:val="single"/>
              </w:rPr>
              <w:t>Contact person</w:t>
            </w:r>
          </w:p>
          <w:p w14:paraId="395D175E" w14:textId="77777777" w:rsidR="001471BF" w:rsidRDefault="00000000">
            <w:pPr>
              <w:pBdr>
                <w:top w:val="nil"/>
                <w:left w:val="nil"/>
                <w:bottom w:val="nil"/>
                <w:right w:val="nil"/>
                <w:between w:val="nil"/>
              </w:pBdr>
              <w:spacing w:line="240" w:lineRule="auto"/>
              <w:ind w:left="0" w:hanging="2"/>
              <w:jc w:val="both"/>
              <w:rPr>
                <w:rFonts w:ascii="Arial" w:eastAsia="Arial" w:hAnsi="Arial" w:cs="Arial"/>
                <w:color w:val="000000"/>
                <w:sz w:val="20"/>
                <w:szCs w:val="20"/>
              </w:rPr>
            </w:pPr>
            <w:r>
              <w:rPr>
                <w:rFonts w:ascii="Arial" w:eastAsia="Arial" w:hAnsi="Arial" w:cs="Arial"/>
                <w:b/>
                <w:color w:val="000000"/>
                <w:sz w:val="20"/>
                <w:szCs w:val="20"/>
              </w:rPr>
              <w:t>(name and surname)</w:t>
            </w:r>
          </w:p>
        </w:tc>
        <w:tc>
          <w:tcPr>
            <w:tcW w:w="7536" w:type="dxa"/>
            <w:tcBorders>
              <w:right w:val="single" w:sz="4" w:space="0" w:color="000000"/>
            </w:tcBorders>
          </w:tcPr>
          <w:p w14:paraId="43563A6E" w14:textId="754920A0" w:rsidR="001471BF" w:rsidRDefault="0049026C">
            <w:pPr>
              <w:pBdr>
                <w:top w:val="nil"/>
                <w:left w:val="nil"/>
                <w:bottom w:val="nil"/>
                <w:right w:val="nil"/>
                <w:between w:val="nil"/>
              </w:pBdr>
              <w:spacing w:line="240" w:lineRule="auto"/>
              <w:ind w:left="0" w:hanging="2"/>
              <w:jc w:val="both"/>
              <w:rPr>
                <w:rFonts w:ascii="Arial" w:eastAsia="Arial" w:hAnsi="Arial" w:cs="Arial"/>
                <w:color w:val="000000"/>
                <w:sz w:val="20"/>
                <w:szCs w:val="20"/>
              </w:rPr>
            </w:pPr>
            <w:r>
              <w:rPr>
                <w:rFonts w:ascii="Arial" w:eastAsia="Arial" w:hAnsi="Arial" w:cs="Arial"/>
                <w:color w:val="000000"/>
                <w:sz w:val="20"/>
                <w:szCs w:val="20"/>
              </w:rPr>
              <w:t>Simone Rossi</w:t>
            </w:r>
          </w:p>
        </w:tc>
        <w:tc>
          <w:tcPr>
            <w:tcW w:w="706" w:type="dxa"/>
            <w:tcBorders>
              <w:top w:val="nil"/>
              <w:left w:val="single" w:sz="4" w:space="0" w:color="000000"/>
              <w:bottom w:val="nil"/>
              <w:right w:val="single" w:sz="4" w:space="0" w:color="000000"/>
            </w:tcBorders>
          </w:tcPr>
          <w:p w14:paraId="5E0C5A29" w14:textId="77777777" w:rsidR="001471BF" w:rsidRDefault="001471BF">
            <w:pPr>
              <w:pBdr>
                <w:top w:val="nil"/>
                <w:left w:val="nil"/>
                <w:bottom w:val="nil"/>
                <w:right w:val="nil"/>
                <w:between w:val="nil"/>
              </w:pBdr>
              <w:spacing w:line="240" w:lineRule="auto"/>
              <w:ind w:left="0" w:hanging="2"/>
              <w:jc w:val="both"/>
              <w:rPr>
                <w:rFonts w:ascii="Arial" w:eastAsia="Arial" w:hAnsi="Arial" w:cs="Arial"/>
                <w:color w:val="000000"/>
                <w:sz w:val="20"/>
                <w:szCs w:val="20"/>
              </w:rPr>
            </w:pPr>
          </w:p>
        </w:tc>
      </w:tr>
      <w:tr w:rsidR="001471BF" w14:paraId="2CB508D2" w14:textId="77777777">
        <w:trPr>
          <w:trHeight w:val="159"/>
        </w:trPr>
        <w:tc>
          <w:tcPr>
            <w:tcW w:w="2387" w:type="dxa"/>
          </w:tcPr>
          <w:p w14:paraId="63181DBA" w14:textId="77777777" w:rsidR="001471BF" w:rsidRDefault="00000000">
            <w:pPr>
              <w:pBdr>
                <w:top w:val="nil"/>
                <w:left w:val="nil"/>
                <w:bottom w:val="nil"/>
                <w:right w:val="nil"/>
                <w:between w:val="nil"/>
              </w:pBdr>
              <w:spacing w:line="240" w:lineRule="auto"/>
              <w:ind w:left="0" w:hanging="2"/>
              <w:jc w:val="both"/>
              <w:rPr>
                <w:rFonts w:ascii="Arial" w:eastAsia="Arial" w:hAnsi="Arial" w:cs="Arial"/>
                <w:color w:val="000000"/>
                <w:sz w:val="20"/>
                <w:szCs w:val="20"/>
              </w:rPr>
            </w:pPr>
            <w:r>
              <w:rPr>
                <w:rFonts w:ascii="Arial" w:eastAsia="Arial" w:hAnsi="Arial" w:cs="Arial"/>
                <w:b/>
                <w:color w:val="000000"/>
                <w:sz w:val="20"/>
                <w:szCs w:val="20"/>
              </w:rPr>
              <w:t xml:space="preserve">Telephone </w:t>
            </w:r>
          </w:p>
        </w:tc>
        <w:tc>
          <w:tcPr>
            <w:tcW w:w="7536" w:type="dxa"/>
            <w:tcBorders>
              <w:right w:val="single" w:sz="4" w:space="0" w:color="000000"/>
            </w:tcBorders>
          </w:tcPr>
          <w:p w14:paraId="2F3965B4" w14:textId="14E585A5" w:rsidR="001471BF" w:rsidRDefault="0049026C">
            <w:pPr>
              <w:pBdr>
                <w:top w:val="nil"/>
                <w:left w:val="nil"/>
                <w:bottom w:val="nil"/>
                <w:right w:val="nil"/>
                <w:between w:val="nil"/>
              </w:pBdr>
              <w:spacing w:line="240" w:lineRule="auto"/>
              <w:ind w:left="0" w:hanging="2"/>
              <w:jc w:val="both"/>
              <w:rPr>
                <w:rFonts w:ascii="Arial" w:eastAsia="Arial" w:hAnsi="Arial" w:cs="Arial"/>
                <w:color w:val="000000"/>
                <w:sz w:val="20"/>
                <w:szCs w:val="20"/>
              </w:rPr>
            </w:pPr>
            <w:r>
              <w:rPr>
                <w:rFonts w:ascii="Arial" w:eastAsia="Arial" w:hAnsi="Arial" w:cs="Arial"/>
                <w:color w:val="000000"/>
                <w:sz w:val="20"/>
                <w:szCs w:val="20"/>
              </w:rPr>
              <w:t>+39 347 1952770</w:t>
            </w:r>
          </w:p>
        </w:tc>
        <w:tc>
          <w:tcPr>
            <w:tcW w:w="706" w:type="dxa"/>
            <w:tcBorders>
              <w:top w:val="nil"/>
              <w:left w:val="single" w:sz="4" w:space="0" w:color="000000"/>
              <w:bottom w:val="nil"/>
              <w:right w:val="single" w:sz="4" w:space="0" w:color="000000"/>
            </w:tcBorders>
          </w:tcPr>
          <w:p w14:paraId="47FF6AE7" w14:textId="77777777" w:rsidR="001471BF" w:rsidRDefault="001471BF">
            <w:pPr>
              <w:pBdr>
                <w:top w:val="nil"/>
                <w:left w:val="nil"/>
                <w:bottom w:val="nil"/>
                <w:right w:val="nil"/>
                <w:between w:val="nil"/>
              </w:pBdr>
              <w:spacing w:line="240" w:lineRule="auto"/>
              <w:ind w:left="0" w:hanging="2"/>
              <w:jc w:val="both"/>
              <w:rPr>
                <w:rFonts w:ascii="Arial" w:eastAsia="Arial" w:hAnsi="Arial" w:cs="Arial"/>
                <w:color w:val="000000"/>
                <w:sz w:val="20"/>
                <w:szCs w:val="20"/>
              </w:rPr>
            </w:pPr>
          </w:p>
        </w:tc>
      </w:tr>
      <w:tr w:rsidR="001471BF" w14:paraId="6E1A5D3F" w14:textId="77777777">
        <w:trPr>
          <w:trHeight w:val="159"/>
        </w:trPr>
        <w:tc>
          <w:tcPr>
            <w:tcW w:w="2387" w:type="dxa"/>
          </w:tcPr>
          <w:p w14:paraId="38201F28" w14:textId="77777777" w:rsidR="001471BF" w:rsidRDefault="00000000">
            <w:pPr>
              <w:pBdr>
                <w:top w:val="nil"/>
                <w:left w:val="nil"/>
                <w:bottom w:val="nil"/>
                <w:right w:val="nil"/>
                <w:between w:val="nil"/>
              </w:pBdr>
              <w:spacing w:line="240" w:lineRule="auto"/>
              <w:ind w:left="0" w:hanging="2"/>
              <w:jc w:val="both"/>
              <w:rPr>
                <w:rFonts w:ascii="Arial" w:eastAsia="Arial" w:hAnsi="Arial" w:cs="Arial"/>
                <w:color w:val="000000"/>
                <w:sz w:val="20"/>
                <w:szCs w:val="20"/>
              </w:rPr>
            </w:pPr>
            <w:r>
              <w:rPr>
                <w:rFonts w:ascii="Arial" w:eastAsia="Arial" w:hAnsi="Arial" w:cs="Arial"/>
                <w:b/>
                <w:color w:val="000000"/>
                <w:sz w:val="20"/>
                <w:szCs w:val="20"/>
              </w:rPr>
              <w:t xml:space="preserve">Email </w:t>
            </w:r>
          </w:p>
        </w:tc>
        <w:tc>
          <w:tcPr>
            <w:tcW w:w="7536" w:type="dxa"/>
            <w:tcBorders>
              <w:right w:val="single" w:sz="4" w:space="0" w:color="000000"/>
            </w:tcBorders>
          </w:tcPr>
          <w:p w14:paraId="43580438" w14:textId="53260A5F" w:rsidR="001471BF" w:rsidRDefault="0049026C">
            <w:pPr>
              <w:pBdr>
                <w:top w:val="nil"/>
                <w:left w:val="nil"/>
                <w:bottom w:val="nil"/>
                <w:right w:val="nil"/>
                <w:between w:val="nil"/>
              </w:pBdr>
              <w:spacing w:line="240" w:lineRule="auto"/>
              <w:ind w:left="0" w:hanging="2"/>
              <w:jc w:val="both"/>
              <w:rPr>
                <w:rFonts w:ascii="Arial" w:eastAsia="Arial" w:hAnsi="Arial" w:cs="Arial"/>
                <w:color w:val="000000"/>
                <w:sz w:val="20"/>
                <w:szCs w:val="20"/>
              </w:rPr>
            </w:pPr>
            <w:r w:rsidRPr="0049026C">
              <w:rPr>
                <w:rFonts w:ascii="Arial" w:eastAsia="Arial" w:hAnsi="Arial" w:cs="Arial"/>
                <w:color w:val="000000"/>
                <w:sz w:val="20"/>
                <w:szCs w:val="20"/>
              </w:rPr>
              <w:t>simone.rossi@unisi.it</w:t>
            </w:r>
          </w:p>
        </w:tc>
        <w:tc>
          <w:tcPr>
            <w:tcW w:w="706" w:type="dxa"/>
            <w:tcBorders>
              <w:top w:val="nil"/>
              <w:left w:val="single" w:sz="4" w:space="0" w:color="000000"/>
              <w:bottom w:val="nil"/>
              <w:right w:val="single" w:sz="4" w:space="0" w:color="000000"/>
            </w:tcBorders>
          </w:tcPr>
          <w:p w14:paraId="22A6A526" w14:textId="77777777" w:rsidR="001471BF" w:rsidRDefault="001471BF">
            <w:pPr>
              <w:pBdr>
                <w:top w:val="nil"/>
                <w:left w:val="nil"/>
                <w:bottom w:val="nil"/>
                <w:right w:val="nil"/>
                <w:between w:val="nil"/>
              </w:pBdr>
              <w:spacing w:line="240" w:lineRule="auto"/>
              <w:ind w:left="0" w:hanging="2"/>
              <w:jc w:val="both"/>
              <w:rPr>
                <w:rFonts w:ascii="Arial" w:eastAsia="Arial" w:hAnsi="Arial" w:cs="Arial"/>
                <w:color w:val="000000"/>
                <w:sz w:val="20"/>
                <w:szCs w:val="20"/>
              </w:rPr>
            </w:pPr>
          </w:p>
        </w:tc>
      </w:tr>
    </w:tbl>
    <w:p w14:paraId="04782DCE" w14:textId="77777777" w:rsidR="001471BF" w:rsidRDefault="001471BF">
      <w:pPr>
        <w:pBdr>
          <w:top w:val="nil"/>
          <w:left w:val="nil"/>
          <w:bottom w:val="nil"/>
          <w:right w:val="nil"/>
          <w:between w:val="nil"/>
        </w:pBdr>
        <w:spacing w:line="240" w:lineRule="auto"/>
        <w:ind w:left="0" w:hanging="2"/>
        <w:jc w:val="both"/>
        <w:rPr>
          <w:rFonts w:ascii="Arial" w:eastAsia="Arial" w:hAnsi="Arial" w:cs="Arial"/>
          <w:color w:val="FF0000"/>
          <w:sz w:val="20"/>
          <w:szCs w:val="20"/>
        </w:rPr>
      </w:pPr>
    </w:p>
    <w:p w14:paraId="1181EB51" w14:textId="77777777" w:rsidR="001471BF" w:rsidRDefault="00000000">
      <w:pPr>
        <w:pBdr>
          <w:top w:val="nil"/>
          <w:left w:val="nil"/>
          <w:bottom w:val="nil"/>
          <w:right w:val="nil"/>
          <w:between w:val="nil"/>
        </w:pBdr>
        <w:spacing w:line="240" w:lineRule="auto"/>
        <w:ind w:left="0" w:hanging="2"/>
        <w:jc w:val="both"/>
        <w:rPr>
          <w:rFonts w:ascii="Arial" w:eastAsia="Arial" w:hAnsi="Arial" w:cs="Arial"/>
          <w:color w:val="FF0000"/>
          <w:sz w:val="20"/>
          <w:szCs w:val="20"/>
        </w:rPr>
      </w:pPr>
      <w:r>
        <w:rPr>
          <w:rFonts w:ascii="Arial" w:eastAsia="Arial" w:hAnsi="Arial" w:cs="Arial"/>
          <w:b/>
          <w:color w:val="FF0000"/>
          <w:sz w:val="24"/>
          <w:szCs w:val="24"/>
        </w:rPr>
        <w:t>Section 2 – Sector of interest</w:t>
      </w:r>
    </w:p>
    <w:tbl>
      <w:tblPr>
        <w:tblStyle w:val="a0"/>
        <w:tblW w:w="9781" w:type="dxa"/>
        <w:tblInd w:w="-14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2410"/>
        <w:gridCol w:w="7371"/>
      </w:tblGrid>
      <w:tr w:rsidR="001471BF" w14:paraId="607D5429" w14:textId="77777777" w:rsidTr="006E71EC">
        <w:trPr>
          <w:cantSplit/>
          <w:trHeight w:val="583"/>
        </w:trPr>
        <w:tc>
          <w:tcPr>
            <w:tcW w:w="2410" w:type="dxa"/>
            <w:vAlign w:val="center"/>
          </w:tcPr>
          <w:p w14:paraId="402D2DBC" w14:textId="77777777" w:rsidR="001471BF" w:rsidRDefault="00000000">
            <w:pPr>
              <w:pBdr>
                <w:top w:val="nil"/>
                <w:left w:val="nil"/>
                <w:bottom w:val="nil"/>
                <w:right w:val="nil"/>
                <w:between w:val="nil"/>
              </w:pBdr>
              <w:spacing w:line="240" w:lineRule="auto"/>
              <w:ind w:left="0" w:hanging="2"/>
              <w:jc w:val="both"/>
              <w:rPr>
                <w:rFonts w:ascii="Arial" w:eastAsia="Arial" w:hAnsi="Arial" w:cs="Arial"/>
                <w:color w:val="000000"/>
                <w:sz w:val="20"/>
                <w:szCs w:val="20"/>
              </w:rPr>
            </w:pPr>
            <w:r>
              <w:rPr>
                <w:rFonts w:ascii="Arial" w:eastAsia="Arial" w:hAnsi="Arial" w:cs="Arial"/>
                <w:b/>
                <w:color w:val="000000"/>
                <w:sz w:val="20"/>
                <w:szCs w:val="20"/>
              </w:rPr>
              <w:t>Work programme</w:t>
            </w:r>
          </w:p>
        </w:tc>
        <w:tc>
          <w:tcPr>
            <w:tcW w:w="7371" w:type="dxa"/>
            <w:vAlign w:val="center"/>
          </w:tcPr>
          <w:p w14:paraId="20405EB0" w14:textId="7B5F40B7" w:rsidR="001471BF" w:rsidRDefault="006B6136">
            <w:pPr>
              <w:pBdr>
                <w:top w:val="nil"/>
                <w:left w:val="nil"/>
                <w:bottom w:val="nil"/>
                <w:right w:val="nil"/>
                <w:between w:val="nil"/>
              </w:pBdr>
              <w:spacing w:line="240" w:lineRule="auto"/>
              <w:ind w:left="0" w:hanging="2"/>
              <w:jc w:val="both"/>
              <w:rPr>
                <w:rFonts w:ascii="Arial" w:eastAsia="Arial" w:hAnsi="Arial" w:cs="Arial"/>
                <w:color w:val="000000"/>
                <w:sz w:val="20"/>
                <w:szCs w:val="20"/>
              </w:rPr>
            </w:pPr>
            <w:r w:rsidRPr="006B6136">
              <w:rPr>
                <w:rFonts w:ascii="Arial" w:eastAsia="Arial" w:hAnsi="Arial" w:cs="Arial"/>
                <w:color w:val="000000"/>
                <w:sz w:val="20"/>
                <w:szCs w:val="20"/>
              </w:rPr>
              <w:t>Horizon Europe Work Programme 2025 – Cluster 1: Health</w:t>
            </w:r>
          </w:p>
        </w:tc>
      </w:tr>
      <w:tr w:rsidR="001471BF" w14:paraId="7144030E" w14:textId="77777777" w:rsidTr="006B6136">
        <w:trPr>
          <w:cantSplit/>
          <w:trHeight w:val="583"/>
        </w:trPr>
        <w:tc>
          <w:tcPr>
            <w:tcW w:w="2410" w:type="dxa"/>
            <w:vAlign w:val="center"/>
          </w:tcPr>
          <w:p w14:paraId="43129B03" w14:textId="77777777" w:rsidR="001471BF" w:rsidRDefault="00000000">
            <w:pPr>
              <w:pBdr>
                <w:top w:val="nil"/>
                <w:left w:val="nil"/>
                <w:bottom w:val="nil"/>
                <w:right w:val="nil"/>
                <w:between w:val="nil"/>
              </w:pBdr>
              <w:spacing w:line="240" w:lineRule="auto"/>
              <w:ind w:left="0" w:hanging="2"/>
              <w:jc w:val="both"/>
              <w:rPr>
                <w:rFonts w:ascii="Arial" w:eastAsia="Arial" w:hAnsi="Arial" w:cs="Arial"/>
                <w:color w:val="000000"/>
                <w:sz w:val="20"/>
                <w:szCs w:val="20"/>
              </w:rPr>
            </w:pPr>
            <w:r>
              <w:rPr>
                <w:rFonts w:ascii="Arial" w:eastAsia="Arial" w:hAnsi="Arial" w:cs="Arial"/>
                <w:b/>
                <w:color w:val="000000"/>
                <w:sz w:val="20"/>
                <w:szCs w:val="20"/>
              </w:rPr>
              <w:t>Topic according to the work programme</w:t>
            </w:r>
          </w:p>
        </w:tc>
        <w:tc>
          <w:tcPr>
            <w:tcW w:w="7371" w:type="dxa"/>
            <w:vAlign w:val="center"/>
          </w:tcPr>
          <w:p w14:paraId="3BD18E11" w14:textId="6F0B1455" w:rsidR="001471BF" w:rsidRDefault="006B6136">
            <w:pPr>
              <w:pBdr>
                <w:top w:val="nil"/>
                <w:left w:val="nil"/>
                <w:bottom w:val="nil"/>
                <w:right w:val="nil"/>
                <w:between w:val="nil"/>
              </w:pBdr>
              <w:spacing w:line="240" w:lineRule="auto"/>
              <w:ind w:left="0" w:hanging="2"/>
              <w:jc w:val="both"/>
              <w:rPr>
                <w:rFonts w:ascii="Arial" w:eastAsia="Arial" w:hAnsi="Arial" w:cs="Arial"/>
                <w:color w:val="000000"/>
                <w:sz w:val="20"/>
                <w:szCs w:val="20"/>
              </w:rPr>
            </w:pPr>
            <w:r w:rsidRPr="006B6136">
              <w:rPr>
                <w:rFonts w:ascii="Arial" w:eastAsia="Arial" w:hAnsi="Arial" w:cs="Arial"/>
                <w:color w:val="000000"/>
                <w:sz w:val="20"/>
                <w:szCs w:val="20"/>
              </w:rPr>
              <w:t>HORIZON-HLTH-2025-03-DISEASE-02-two-stage</w:t>
            </w:r>
            <w:r w:rsidR="00796E0E">
              <w:rPr>
                <w:rFonts w:ascii="Arial" w:eastAsia="Arial" w:hAnsi="Arial" w:cs="Arial"/>
                <w:color w:val="000000"/>
                <w:sz w:val="20"/>
                <w:szCs w:val="20"/>
              </w:rPr>
              <w:t xml:space="preserve"> - </w:t>
            </w:r>
            <w:r w:rsidR="00796E0E" w:rsidRPr="00796E0E">
              <w:rPr>
                <w:rFonts w:ascii="Arial" w:eastAsia="Arial" w:hAnsi="Arial" w:cs="Arial"/>
                <w:color w:val="000000"/>
                <w:sz w:val="20"/>
                <w:szCs w:val="20"/>
              </w:rPr>
              <w:t>Advancing innovative interventions for mental, behavioural and neurodevelopmental disorders</w:t>
            </w:r>
          </w:p>
        </w:tc>
      </w:tr>
      <w:tr w:rsidR="00CA0A45" w:rsidRPr="006E71EC" w14:paraId="46B5BABD" w14:textId="77777777" w:rsidTr="006E71EC">
        <w:trPr>
          <w:cantSplit/>
          <w:trHeight w:val="583"/>
        </w:trPr>
        <w:tc>
          <w:tcPr>
            <w:tcW w:w="2410" w:type="dxa"/>
            <w:vAlign w:val="center"/>
          </w:tcPr>
          <w:p w14:paraId="59362AF8" w14:textId="77777777" w:rsidR="00CA0A45" w:rsidRDefault="00CA0A45" w:rsidP="00CA0A45">
            <w:pPr>
              <w:pBdr>
                <w:top w:val="nil"/>
                <w:left w:val="nil"/>
                <w:bottom w:val="nil"/>
                <w:right w:val="nil"/>
                <w:between w:val="nil"/>
              </w:pBdr>
              <w:spacing w:line="240" w:lineRule="auto"/>
              <w:ind w:left="0" w:hanging="2"/>
              <w:jc w:val="both"/>
              <w:rPr>
                <w:rFonts w:ascii="Arial" w:eastAsia="Arial" w:hAnsi="Arial" w:cs="Arial"/>
                <w:b/>
                <w:color w:val="000000"/>
                <w:sz w:val="20"/>
                <w:szCs w:val="20"/>
              </w:rPr>
            </w:pPr>
            <w:r>
              <w:rPr>
                <w:rFonts w:ascii="Arial" w:eastAsia="Arial" w:hAnsi="Arial" w:cs="Arial"/>
                <w:b/>
              </w:rPr>
              <w:t>Call (if applicable)</w:t>
            </w:r>
          </w:p>
        </w:tc>
        <w:tc>
          <w:tcPr>
            <w:tcW w:w="7371" w:type="dxa"/>
            <w:vAlign w:val="center"/>
          </w:tcPr>
          <w:p w14:paraId="0E1B41BD" w14:textId="33434E30" w:rsidR="00CA0A45" w:rsidRPr="006E71EC" w:rsidRDefault="006B6136" w:rsidP="00CA0A45">
            <w:pPr>
              <w:pBdr>
                <w:top w:val="nil"/>
                <w:left w:val="nil"/>
                <w:bottom w:val="nil"/>
                <w:right w:val="nil"/>
                <w:between w:val="nil"/>
              </w:pBdr>
              <w:spacing w:line="240" w:lineRule="auto"/>
              <w:ind w:left="0" w:hanging="2"/>
              <w:jc w:val="both"/>
              <w:rPr>
                <w:rFonts w:ascii="Arial" w:eastAsia="Arial" w:hAnsi="Arial" w:cs="Arial"/>
                <w:color w:val="000000"/>
                <w:sz w:val="20"/>
                <w:szCs w:val="20"/>
              </w:rPr>
            </w:pPr>
            <w:r w:rsidRPr="006B6136">
              <w:rPr>
                <w:rFonts w:ascii="Arial" w:eastAsia="Arial" w:hAnsi="Arial" w:cs="Arial"/>
                <w:color w:val="000000"/>
                <w:sz w:val="20"/>
                <w:szCs w:val="20"/>
              </w:rPr>
              <w:t>HORIZON-HLTH-2025-03-two-stage</w:t>
            </w:r>
            <w:r w:rsidR="00796E0E">
              <w:rPr>
                <w:rFonts w:ascii="Arial" w:eastAsia="Arial" w:hAnsi="Arial" w:cs="Arial"/>
                <w:color w:val="000000"/>
                <w:sz w:val="20"/>
                <w:szCs w:val="20"/>
              </w:rPr>
              <w:t xml:space="preserve"> - </w:t>
            </w:r>
            <w:r w:rsidR="00796E0E" w:rsidRPr="00796E0E">
              <w:rPr>
                <w:rFonts w:ascii="Arial" w:eastAsia="Arial" w:hAnsi="Arial" w:cs="Arial"/>
                <w:color w:val="000000"/>
                <w:sz w:val="20"/>
                <w:szCs w:val="20"/>
              </w:rPr>
              <w:t>Research and Innovation Actions, Destination 3</w:t>
            </w:r>
          </w:p>
        </w:tc>
      </w:tr>
    </w:tbl>
    <w:p w14:paraId="44C9BEA6" w14:textId="77777777" w:rsidR="001471BF" w:rsidRDefault="001471BF">
      <w:pPr>
        <w:pBdr>
          <w:top w:val="nil"/>
          <w:left w:val="nil"/>
          <w:bottom w:val="nil"/>
          <w:right w:val="nil"/>
          <w:between w:val="nil"/>
        </w:pBdr>
        <w:spacing w:line="240" w:lineRule="auto"/>
        <w:ind w:left="0" w:hanging="2"/>
        <w:jc w:val="both"/>
        <w:rPr>
          <w:rFonts w:ascii="Arial" w:eastAsia="Arial" w:hAnsi="Arial" w:cs="Arial"/>
          <w:color w:val="FF0000"/>
          <w:sz w:val="24"/>
          <w:szCs w:val="24"/>
        </w:rPr>
      </w:pPr>
    </w:p>
    <w:p w14:paraId="0AA3C5EB" w14:textId="77777777" w:rsidR="001471BF" w:rsidRDefault="00000000">
      <w:pPr>
        <w:pBdr>
          <w:top w:val="nil"/>
          <w:left w:val="nil"/>
          <w:bottom w:val="nil"/>
          <w:right w:val="nil"/>
          <w:between w:val="nil"/>
        </w:pBdr>
        <w:spacing w:line="240" w:lineRule="auto"/>
        <w:ind w:left="0" w:hanging="2"/>
        <w:jc w:val="both"/>
        <w:rPr>
          <w:rFonts w:ascii="Arial" w:eastAsia="Arial" w:hAnsi="Arial" w:cs="Arial"/>
          <w:color w:val="000000"/>
          <w:sz w:val="20"/>
          <w:szCs w:val="20"/>
        </w:rPr>
      </w:pPr>
      <w:r>
        <w:rPr>
          <w:rFonts w:ascii="Arial" w:eastAsia="Arial" w:hAnsi="Arial" w:cs="Arial"/>
          <w:b/>
          <w:color w:val="FF0000"/>
          <w:sz w:val="24"/>
          <w:szCs w:val="24"/>
        </w:rPr>
        <w:t>Section 3 - Description of the expertise</w:t>
      </w:r>
    </w:p>
    <w:tbl>
      <w:tblPr>
        <w:tblStyle w:val="a1"/>
        <w:tblW w:w="9781" w:type="dxa"/>
        <w:tblInd w:w="-14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2410"/>
        <w:gridCol w:w="7371"/>
      </w:tblGrid>
      <w:tr w:rsidR="001471BF" w14:paraId="1665A7C1" w14:textId="77777777">
        <w:trPr>
          <w:trHeight w:val="1019"/>
        </w:trPr>
        <w:tc>
          <w:tcPr>
            <w:tcW w:w="2410" w:type="dxa"/>
          </w:tcPr>
          <w:p w14:paraId="47EC7328" w14:textId="77777777" w:rsidR="001471BF" w:rsidRDefault="00000000">
            <w:pPr>
              <w:pBdr>
                <w:top w:val="nil"/>
                <w:left w:val="nil"/>
                <w:bottom w:val="nil"/>
                <w:right w:val="nil"/>
                <w:between w:val="nil"/>
              </w:pBdr>
              <w:spacing w:line="240" w:lineRule="auto"/>
              <w:ind w:left="0" w:hanging="2"/>
              <w:jc w:val="both"/>
              <w:rPr>
                <w:rFonts w:ascii="Arial" w:eastAsia="Arial" w:hAnsi="Arial" w:cs="Arial"/>
                <w:color w:val="000000"/>
                <w:sz w:val="20"/>
                <w:szCs w:val="20"/>
              </w:rPr>
            </w:pPr>
            <w:r>
              <w:rPr>
                <w:rFonts w:ascii="Arial" w:eastAsia="Arial" w:hAnsi="Arial" w:cs="Arial"/>
                <w:b/>
                <w:color w:val="000000"/>
                <w:sz w:val="20"/>
                <w:szCs w:val="20"/>
              </w:rPr>
              <w:t xml:space="preserve">Description of the expertise </w:t>
            </w:r>
          </w:p>
          <w:p w14:paraId="550A9481" w14:textId="77777777" w:rsidR="001471BF" w:rsidRDefault="00000000">
            <w:pPr>
              <w:pBdr>
                <w:top w:val="nil"/>
                <w:left w:val="nil"/>
                <w:bottom w:val="nil"/>
                <w:right w:val="nil"/>
                <w:between w:val="nil"/>
              </w:pBdr>
              <w:spacing w:line="240" w:lineRule="auto"/>
              <w:ind w:left="0" w:hanging="2"/>
              <w:jc w:val="both"/>
              <w:rPr>
                <w:rFonts w:ascii="Arial" w:eastAsia="Arial" w:hAnsi="Arial" w:cs="Arial"/>
                <w:color w:val="000000"/>
                <w:sz w:val="20"/>
                <w:szCs w:val="20"/>
              </w:rPr>
            </w:pPr>
            <w:r>
              <w:rPr>
                <w:rFonts w:ascii="Arial" w:eastAsia="Arial" w:hAnsi="Arial" w:cs="Arial"/>
                <w:color w:val="000000"/>
                <w:sz w:val="20"/>
                <w:szCs w:val="20"/>
              </w:rPr>
              <w:t>(max 2.000 characters)</w:t>
            </w:r>
          </w:p>
          <w:p w14:paraId="11F003F0" w14:textId="77777777" w:rsidR="001471BF" w:rsidRDefault="001471BF">
            <w:pPr>
              <w:pBdr>
                <w:top w:val="nil"/>
                <w:left w:val="nil"/>
                <w:bottom w:val="nil"/>
                <w:right w:val="nil"/>
                <w:between w:val="nil"/>
              </w:pBdr>
              <w:spacing w:line="240" w:lineRule="auto"/>
              <w:ind w:left="0" w:hanging="2"/>
              <w:jc w:val="both"/>
              <w:rPr>
                <w:rFonts w:ascii="Arial" w:eastAsia="Arial" w:hAnsi="Arial" w:cs="Arial"/>
                <w:color w:val="000000"/>
                <w:sz w:val="20"/>
                <w:szCs w:val="20"/>
              </w:rPr>
            </w:pPr>
          </w:p>
        </w:tc>
        <w:tc>
          <w:tcPr>
            <w:tcW w:w="7371" w:type="dxa"/>
          </w:tcPr>
          <w:p w14:paraId="65AB1A82" w14:textId="4F20FB52" w:rsidR="00CA0A45" w:rsidRPr="00CA0A45" w:rsidRDefault="00CA0A45" w:rsidP="00CA0A45">
            <w:pPr>
              <w:pBdr>
                <w:top w:val="nil"/>
                <w:left w:val="nil"/>
                <w:bottom w:val="nil"/>
                <w:right w:val="nil"/>
                <w:between w:val="nil"/>
              </w:pBdr>
              <w:spacing w:line="240" w:lineRule="auto"/>
              <w:ind w:left="0" w:hanging="2"/>
              <w:jc w:val="both"/>
              <w:rPr>
                <w:rFonts w:ascii="Arial" w:eastAsia="Arial" w:hAnsi="Arial" w:cs="Arial"/>
                <w:color w:val="000000"/>
                <w:sz w:val="20"/>
                <w:szCs w:val="20"/>
                <w:lang w:val="en-US"/>
              </w:rPr>
            </w:pPr>
            <w:r w:rsidRPr="00CA0A45">
              <w:rPr>
                <w:rFonts w:ascii="Arial" w:eastAsia="Arial" w:hAnsi="Arial" w:cs="Arial"/>
                <w:color w:val="000000"/>
                <w:sz w:val="20"/>
                <w:szCs w:val="20"/>
                <w:lang w:val="en-US"/>
              </w:rPr>
              <w:t>S</w:t>
            </w:r>
            <w:r>
              <w:rPr>
                <w:rFonts w:ascii="Arial" w:eastAsia="Arial" w:hAnsi="Arial" w:cs="Arial"/>
                <w:color w:val="000000"/>
                <w:sz w:val="20"/>
                <w:szCs w:val="20"/>
                <w:lang w:val="en-US"/>
              </w:rPr>
              <w:t>imone Rossi</w:t>
            </w:r>
            <w:r w:rsidRPr="00CA0A45">
              <w:rPr>
                <w:rFonts w:ascii="Arial" w:eastAsia="Arial" w:hAnsi="Arial" w:cs="Arial"/>
                <w:color w:val="000000"/>
                <w:sz w:val="20"/>
                <w:szCs w:val="20"/>
                <w:lang w:val="en-US"/>
              </w:rPr>
              <w:t xml:space="preserve"> is a neuroscientist and neuro</w:t>
            </w:r>
            <w:r>
              <w:rPr>
                <w:rFonts w:ascii="Arial" w:eastAsia="Arial" w:hAnsi="Arial" w:cs="Arial"/>
                <w:color w:val="000000"/>
                <w:sz w:val="20"/>
                <w:szCs w:val="20"/>
                <w:lang w:val="en-US"/>
              </w:rPr>
              <w:t>logist</w:t>
            </w:r>
            <w:r w:rsidRPr="00CA0A45">
              <w:rPr>
                <w:rFonts w:ascii="Arial" w:eastAsia="Arial" w:hAnsi="Arial" w:cs="Arial"/>
                <w:color w:val="000000"/>
                <w:sz w:val="20"/>
                <w:szCs w:val="20"/>
                <w:lang w:val="en-US"/>
              </w:rPr>
              <w:t xml:space="preserve"> with extensive expertise in cognitive neuroscience, neurophysiology, and neuromodulation techniques, particularly repetitive Transcranial Magnetic Stimulation (rTMS).</w:t>
            </w:r>
            <w:r w:rsidRPr="00047FD6">
              <w:rPr>
                <w:rFonts w:ascii="Arial" w:eastAsia="Arial" w:hAnsi="Arial" w:cs="Arial"/>
                <w:color w:val="000000"/>
                <w:sz w:val="20"/>
                <w:szCs w:val="20"/>
                <w:lang w:val="en-US"/>
              </w:rPr>
              <w:t xml:space="preserve"> </w:t>
            </w:r>
            <w:r w:rsidR="00047FD6" w:rsidRPr="00047FD6">
              <w:rPr>
                <w:rFonts w:ascii="Arial" w:eastAsia="Arial" w:hAnsi="Arial" w:cs="Arial"/>
                <w:color w:val="000000"/>
                <w:sz w:val="20"/>
                <w:szCs w:val="20"/>
              </w:rPr>
              <w:t xml:space="preserve">His recent research has focused on advancing auditory rehabilitation in patients with age-related hearing loss (ARHL) and cochlear implants (CI). </w:t>
            </w:r>
            <w:r w:rsidRPr="00CA0A45">
              <w:rPr>
                <w:rFonts w:ascii="Arial" w:eastAsia="Arial" w:hAnsi="Arial" w:cs="Arial"/>
                <w:color w:val="000000"/>
                <w:sz w:val="20"/>
                <w:szCs w:val="20"/>
                <w:lang w:val="en-US"/>
              </w:rPr>
              <w:t xml:space="preserve">He has demonstrated that rTMS, when applied to the auditory association cortex, can enhance neuroplasticity and significantly improve speech perception in individuals with sensorineural hearing loss. Dr. </w:t>
            </w:r>
            <w:r w:rsidR="00047FD6">
              <w:rPr>
                <w:rFonts w:ascii="Arial" w:eastAsia="Arial" w:hAnsi="Arial" w:cs="Arial"/>
                <w:color w:val="000000"/>
                <w:sz w:val="20"/>
                <w:szCs w:val="20"/>
                <w:lang w:val="en-US"/>
              </w:rPr>
              <w:t>Ross</w:t>
            </w:r>
            <w:r w:rsidRPr="00CA0A45">
              <w:rPr>
                <w:rFonts w:ascii="Arial" w:eastAsia="Arial" w:hAnsi="Arial" w:cs="Arial"/>
                <w:color w:val="000000"/>
                <w:sz w:val="20"/>
                <w:szCs w:val="20"/>
                <w:lang w:val="en-US"/>
              </w:rPr>
              <w:t xml:space="preserve">i also contributed to pioneering work on the compatibility of rTMS with new-generation </w:t>
            </w:r>
            <w:r w:rsidR="00047FD6">
              <w:rPr>
                <w:rFonts w:ascii="Arial" w:eastAsia="Arial" w:hAnsi="Arial" w:cs="Arial"/>
                <w:color w:val="000000"/>
                <w:sz w:val="20"/>
                <w:szCs w:val="20"/>
                <w:lang w:val="en-US"/>
              </w:rPr>
              <w:t>CI</w:t>
            </w:r>
            <w:r w:rsidRPr="00CA0A45">
              <w:rPr>
                <w:rFonts w:ascii="Arial" w:eastAsia="Arial" w:hAnsi="Arial" w:cs="Arial"/>
                <w:color w:val="000000"/>
                <w:sz w:val="20"/>
                <w:szCs w:val="20"/>
                <w:lang w:val="en-US"/>
              </w:rPr>
              <w:t>, enabling safe application in clinical contexts.</w:t>
            </w:r>
          </w:p>
          <w:p w14:paraId="3FD3D751" w14:textId="7A481B2C" w:rsidR="001471BF" w:rsidRPr="00047FD6" w:rsidRDefault="00CA0A45" w:rsidP="00047FD6">
            <w:pPr>
              <w:pBdr>
                <w:top w:val="nil"/>
                <w:left w:val="nil"/>
                <w:bottom w:val="nil"/>
                <w:right w:val="nil"/>
                <w:between w:val="nil"/>
              </w:pBdr>
              <w:spacing w:line="240" w:lineRule="auto"/>
              <w:ind w:left="0" w:hanging="2"/>
              <w:jc w:val="both"/>
              <w:rPr>
                <w:rFonts w:ascii="Arial" w:eastAsia="Arial" w:hAnsi="Arial" w:cs="Arial"/>
                <w:color w:val="000000"/>
                <w:sz w:val="20"/>
                <w:szCs w:val="20"/>
                <w:lang w:val="en-US"/>
              </w:rPr>
            </w:pPr>
            <w:r w:rsidRPr="00CA0A45">
              <w:rPr>
                <w:rFonts w:ascii="Arial" w:eastAsia="Arial" w:hAnsi="Arial" w:cs="Arial"/>
                <w:color w:val="000000"/>
                <w:sz w:val="20"/>
                <w:szCs w:val="20"/>
                <w:lang w:val="en-US"/>
              </w:rPr>
              <w:t xml:space="preserve">His skill set includes EEG and fMRI data acquisition and analysis, clinical neuropsychological assessment, and the integration of neuromodulation techniques with cognitive rehabilitation strategies. He has authored </w:t>
            </w:r>
            <w:r w:rsidR="00047FD6">
              <w:rPr>
                <w:rFonts w:ascii="Arial" w:eastAsia="Arial" w:hAnsi="Arial" w:cs="Arial"/>
                <w:color w:val="000000"/>
                <w:sz w:val="20"/>
                <w:szCs w:val="20"/>
                <w:lang w:val="en-US"/>
              </w:rPr>
              <w:t>hundreds</w:t>
            </w:r>
            <w:r w:rsidRPr="00CA0A45">
              <w:rPr>
                <w:rFonts w:ascii="Arial" w:eastAsia="Arial" w:hAnsi="Arial" w:cs="Arial"/>
                <w:color w:val="000000"/>
                <w:sz w:val="20"/>
                <w:szCs w:val="20"/>
                <w:lang w:val="en-US"/>
              </w:rPr>
              <w:t xml:space="preserve"> peer-reviewed publications and has collaborated on national and EU-funded projects involving virtual reality, cognitive enhancement, and brain stimulation technologies. His interdisciplinary approach combines rigorous clinical research with advanced neuroscientific methods, contributing to innovations in auditory rehabilitation and neuromodulatory treatments.</w:t>
            </w:r>
          </w:p>
          <w:p w14:paraId="3CF8230E" w14:textId="77777777" w:rsidR="001471BF" w:rsidRDefault="001471BF">
            <w:pPr>
              <w:pBdr>
                <w:top w:val="nil"/>
                <w:left w:val="nil"/>
                <w:bottom w:val="nil"/>
                <w:right w:val="nil"/>
                <w:between w:val="nil"/>
              </w:pBdr>
              <w:spacing w:line="240" w:lineRule="auto"/>
              <w:ind w:left="0" w:hanging="2"/>
              <w:jc w:val="both"/>
              <w:rPr>
                <w:rFonts w:ascii="Arial" w:eastAsia="Arial" w:hAnsi="Arial" w:cs="Arial"/>
                <w:color w:val="000000"/>
                <w:sz w:val="20"/>
                <w:szCs w:val="20"/>
              </w:rPr>
            </w:pPr>
          </w:p>
        </w:tc>
      </w:tr>
      <w:tr w:rsidR="001471BF" w14:paraId="7C99FE7B" w14:textId="77777777">
        <w:trPr>
          <w:trHeight w:val="660"/>
        </w:trPr>
        <w:tc>
          <w:tcPr>
            <w:tcW w:w="2410" w:type="dxa"/>
          </w:tcPr>
          <w:p w14:paraId="54E15E85" w14:textId="77777777" w:rsidR="001471BF" w:rsidRDefault="001471BF">
            <w:pPr>
              <w:pBdr>
                <w:top w:val="nil"/>
                <w:left w:val="nil"/>
                <w:bottom w:val="nil"/>
                <w:right w:val="nil"/>
                <w:between w:val="nil"/>
              </w:pBdr>
              <w:spacing w:line="240" w:lineRule="auto"/>
              <w:ind w:left="0" w:hanging="2"/>
              <w:jc w:val="both"/>
              <w:rPr>
                <w:rFonts w:ascii="Arial" w:eastAsia="Arial" w:hAnsi="Arial" w:cs="Arial"/>
                <w:color w:val="000000"/>
                <w:sz w:val="20"/>
                <w:szCs w:val="20"/>
              </w:rPr>
            </w:pPr>
          </w:p>
          <w:p w14:paraId="64F3F220" w14:textId="77777777" w:rsidR="001471BF" w:rsidRDefault="00000000">
            <w:pPr>
              <w:pBdr>
                <w:top w:val="nil"/>
                <w:left w:val="nil"/>
                <w:bottom w:val="nil"/>
                <w:right w:val="nil"/>
                <w:between w:val="nil"/>
              </w:pBdr>
              <w:spacing w:line="240" w:lineRule="auto"/>
              <w:ind w:left="0" w:hanging="2"/>
              <w:jc w:val="both"/>
              <w:rPr>
                <w:rFonts w:ascii="Arial" w:eastAsia="Arial" w:hAnsi="Arial" w:cs="Arial"/>
                <w:color w:val="000000"/>
                <w:sz w:val="20"/>
                <w:szCs w:val="20"/>
              </w:rPr>
            </w:pPr>
            <w:r>
              <w:rPr>
                <w:rFonts w:ascii="Arial" w:eastAsia="Arial" w:hAnsi="Arial" w:cs="Arial"/>
                <w:b/>
                <w:color w:val="000000"/>
                <w:sz w:val="20"/>
                <w:szCs w:val="20"/>
              </w:rPr>
              <w:t>Research Fields</w:t>
            </w:r>
          </w:p>
        </w:tc>
        <w:tc>
          <w:tcPr>
            <w:tcW w:w="7371" w:type="dxa"/>
          </w:tcPr>
          <w:p w14:paraId="7AFDE180" w14:textId="77777777" w:rsidR="00047FD6" w:rsidRPr="00047FD6" w:rsidRDefault="00047FD6" w:rsidP="00047FD6">
            <w:pPr>
              <w:pBdr>
                <w:top w:val="nil"/>
                <w:left w:val="nil"/>
                <w:bottom w:val="nil"/>
                <w:right w:val="nil"/>
                <w:between w:val="nil"/>
              </w:pBdr>
              <w:spacing w:line="240" w:lineRule="auto"/>
              <w:ind w:left="0" w:hanging="2"/>
              <w:jc w:val="both"/>
              <w:rPr>
                <w:rFonts w:ascii="Arial" w:eastAsia="Arial" w:hAnsi="Arial" w:cs="Arial"/>
                <w:color w:val="000000"/>
                <w:sz w:val="20"/>
                <w:szCs w:val="20"/>
              </w:rPr>
            </w:pPr>
            <w:r w:rsidRPr="00047FD6">
              <w:rPr>
                <w:rFonts w:ascii="Arial" w:eastAsia="Arial" w:hAnsi="Arial" w:cs="Arial"/>
                <w:color w:val="000000"/>
                <w:sz w:val="20"/>
                <w:szCs w:val="20"/>
              </w:rPr>
              <w:t>Neuroscience</w:t>
            </w:r>
          </w:p>
          <w:p w14:paraId="19AC8655" w14:textId="77777777" w:rsidR="00047FD6" w:rsidRPr="00047FD6" w:rsidRDefault="00047FD6" w:rsidP="00047FD6">
            <w:pPr>
              <w:pBdr>
                <w:top w:val="nil"/>
                <w:left w:val="nil"/>
                <w:bottom w:val="nil"/>
                <w:right w:val="nil"/>
                <w:between w:val="nil"/>
              </w:pBdr>
              <w:spacing w:line="240" w:lineRule="auto"/>
              <w:ind w:left="0" w:hanging="2"/>
              <w:jc w:val="both"/>
              <w:rPr>
                <w:rFonts w:ascii="Arial" w:eastAsia="Arial" w:hAnsi="Arial" w:cs="Arial"/>
                <w:color w:val="000000"/>
                <w:sz w:val="20"/>
                <w:szCs w:val="20"/>
              </w:rPr>
            </w:pPr>
            <w:r w:rsidRPr="00047FD6">
              <w:rPr>
                <w:rFonts w:ascii="Arial" w:eastAsia="Arial" w:hAnsi="Arial" w:cs="Arial"/>
                <w:color w:val="000000"/>
                <w:sz w:val="20"/>
                <w:szCs w:val="20"/>
              </w:rPr>
              <w:t>Cognitive Neuroscience</w:t>
            </w:r>
          </w:p>
          <w:p w14:paraId="3EBF73AD" w14:textId="77777777" w:rsidR="00047FD6" w:rsidRPr="00047FD6" w:rsidRDefault="00047FD6" w:rsidP="00047FD6">
            <w:pPr>
              <w:pBdr>
                <w:top w:val="nil"/>
                <w:left w:val="nil"/>
                <w:bottom w:val="nil"/>
                <w:right w:val="nil"/>
                <w:between w:val="nil"/>
              </w:pBdr>
              <w:spacing w:line="240" w:lineRule="auto"/>
              <w:ind w:left="0" w:hanging="2"/>
              <w:jc w:val="both"/>
              <w:rPr>
                <w:rFonts w:ascii="Arial" w:eastAsia="Arial" w:hAnsi="Arial" w:cs="Arial"/>
                <w:color w:val="000000"/>
                <w:sz w:val="20"/>
                <w:szCs w:val="20"/>
              </w:rPr>
            </w:pPr>
            <w:r w:rsidRPr="00047FD6">
              <w:rPr>
                <w:rFonts w:ascii="Arial" w:eastAsia="Arial" w:hAnsi="Arial" w:cs="Arial"/>
                <w:color w:val="000000"/>
                <w:sz w:val="20"/>
                <w:szCs w:val="20"/>
              </w:rPr>
              <w:t>Neurophysiology</w:t>
            </w:r>
          </w:p>
          <w:p w14:paraId="203E889D" w14:textId="77777777" w:rsidR="00047FD6" w:rsidRPr="00047FD6" w:rsidRDefault="00047FD6" w:rsidP="00047FD6">
            <w:pPr>
              <w:pBdr>
                <w:top w:val="nil"/>
                <w:left w:val="nil"/>
                <w:bottom w:val="nil"/>
                <w:right w:val="nil"/>
                <w:between w:val="nil"/>
              </w:pBdr>
              <w:spacing w:line="240" w:lineRule="auto"/>
              <w:ind w:left="0" w:hanging="2"/>
              <w:jc w:val="both"/>
              <w:rPr>
                <w:rFonts w:ascii="Arial" w:eastAsia="Arial" w:hAnsi="Arial" w:cs="Arial"/>
                <w:color w:val="000000"/>
                <w:sz w:val="20"/>
                <w:szCs w:val="20"/>
              </w:rPr>
            </w:pPr>
            <w:r w:rsidRPr="00047FD6">
              <w:rPr>
                <w:rFonts w:ascii="Arial" w:eastAsia="Arial" w:hAnsi="Arial" w:cs="Arial"/>
                <w:color w:val="000000"/>
                <w:sz w:val="20"/>
                <w:szCs w:val="20"/>
              </w:rPr>
              <w:t>Audiology</w:t>
            </w:r>
          </w:p>
          <w:p w14:paraId="50A1D0FF" w14:textId="77777777" w:rsidR="00047FD6" w:rsidRPr="00047FD6" w:rsidRDefault="00047FD6" w:rsidP="00047FD6">
            <w:pPr>
              <w:pBdr>
                <w:top w:val="nil"/>
                <w:left w:val="nil"/>
                <w:bottom w:val="nil"/>
                <w:right w:val="nil"/>
                <w:between w:val="nil"/>
              </w:pBdr>
              <w:spacing w:line="240" w:lineRule="auto"/>
              <w:ind w:left="0" w:hanging="2"/>
              <w:jc w:val="both"/>
              <w:rPr>
                <w:rFonts w:ascii="Arial" w:eastAsia="Arial" w:hAnsi="Arial" w:cs="Arial"/>
                <w:color w:val="000000"/>
                <w:sz w:val="20"/>
                <w:szCs w:val="20"/>
              </w:rPr>
            </w:pPr>
            <w:r w:rsidRPr="00047FD6">
              <w:rPr>
                <w:rFonts w:ascii="Arial" w:eastAsia="Arial" w:hAnsi="Arial" w:cs="Arial"/>
                <w:color w:val="000000"/>
                <w:sz w:val="20"/>
                <w:szCs w:val="20"/>
              </w:rPr>
              <w:t>Neuropsychology</w:t>
            </w:r>
          </w:p>
          <w:p w14:paraId="7D9C9F58" w14:textId="0640BEA7" w:rsidR="001471BF" w:rsidRDefault="00047FD6" w:rsidP="00047FD6">
            <w:pPr>
              <w:pBdr>
                <w:top w:val="nil"/>
                <w:left w:val="nil"/>
                <w:bottom w:val="nil"/>
                <w:right w:val="nil"/>
                <w:between w:val="nil"/>
              </w:pBdr>
              <w:spacing w:line="240" w:lineRule="auto"/>
              <w:ind w:left="0" w:hanging="2"/>
              <w:jc w:val="both"/>
              <w:rPr>
                <w:rFonts w:ascii="Arial" w:eastAsia="Arial" w:hAnsi="Arial" w:cs="Arial"/>
                <w:color w:val="000000"/>
                <w:sz w:val="20"/>
                <w:szCs w:val="20"/>
              </w:rPr>
            </w:pPr>
            <w:r w:rsidRPr="00047FD6">
              <w:rPr>
                <w:rFonts w:ascii="Arial" w:eastAsia="Arial" w:hAnsi="Arial" w:cs="Arial"/>
                <w:color w:val="000000"/>
                <w:sz w:val="20"/>
                <w:szCs w:val="20"/>
              </w:rPr>
              <w:t>Neuromodulation</w:t>
            </w:r>
          </w:p>
        </w:tc>
      </w:tr>
      <w:tr w:rsidR="001471BF" w14:paraId="44189CA2" w14:textId="77777777">
        <w:trPr>
          <w:cantSplit/>
          <w:trHeight w:val="993"/>
        </w:trPr>
        <w:tc>
          <w:tcPr>
            <w:tcW w:w="2410" w:type="dxa"/>
          </w:tcPr>
          <w:p w14:paraId="3AC4BD47" w14:textId="77777777" w:rsidR="001471BF" w:rsidRDefault="00000000">
            <w:pPr>
              <w:pBdr>
                <w:top w:val="nil"/>
                <w:left w:val="nil"/>
                <w:bottom w:val="nil"/>
                <w:right w:val="nil"/>
                <w:between w:val="nil"/>
              </w:pBdr>
              <w:spacing w:line="240" w:lineRule="auto"/>
              <w:ind w:left="0" w:hanging="2"/>
              <w:jc w:val="both"/>
              <w:rPr>
                <w:rFonts w:ascii="Arial" w:eastAsia="Arial" w:hAnsi="Arial" w:cs="Arial"/>
                <w:color w:val="000000"/>
                <w:sz w:val="20"/>
                <w:szCs w:val="20"/>
              </w:rPr>
            </w:pPr>
            <w:r>
              <w:rPr>
                <w:rFonts w:ascii="Arial" w:eastAsia="Arial" w:hAnsi="Arial" w:cs="Arial"/>
                <w:b/>
                <w:color w:val="000000"/>
                <w:sz w:val="20"/>
                <w:szCs w:val="20"/>
              </w:rPr>
              <w:lastRenderedPageBreak/>
              <w:t xml:space="preserve">Keywords describing the expertise </w:t>
            </w:r>
          </w:p>
          <w:p w14:paraId="289E2BBB" w14:textId="77777777" w:rsidR="001471BF" w:rsidRDefault="00000000">
            <w:pPr>
              <w:pBdr>
                <w:top w:val="nil"/>
                <w:left w:val="nil"/>
                <w:bottom w:val="nil"/>
                <w:right w:val="nil"/>
                <w:between w:val="nil"/>
              </w:pBdr>
              <w:spacing w:line="240" w:lineRule="auto"/>
              <w:ind w:left="0" w:hanging="2"/>
              <w:jc w:val="both"/>
              <w:rPr>
                <w:rFonts w:ascii="Arial" w:eastAsia="Arial" w:hAnsi="Arial" w:cs="Arial"/>
                <w:color w:val="000000"/>
                <w:sz w:val="20"/>
                <w:szCs w:val="20"/>
              </w:rPr>
            </w:pPr>
            <w:r>
              <w:rPr>
                <w:rFonts w:ascii="Arial" w:eastAsia="Arial" w:hAnsi="Arial" w:cs="Arial"/>
                <w:color w:val="000000"/>
                <w:sz w:val="20"/>
                <w:szCs w:val="20"/>
              </w:rPr>
              <w:t>(if needed more than one)</w:t>
            </w:r>
          </w:p>
        </w:tc>
        <w:tc>
          <w:tcPr>
            <w:tcW w:w="7371" w:type="dxa"/>
          </w:tcPr>
          <w:p w14:paraId="517CF11C" w14:textId="77777777" w:rsidR="00047FD6" w:rsidRPr="00047FD6" w:rsidRDefault="00047FD6" w:rsidP="00047FD6">
            <w:pPr>
              <w:pBdr>
                <w:top w:val="nil"/>
                <w:left w:val="nil"/>
                <w:bottom w:val="nil"/>
                <w:right w:val="nil"/>
                <w:between w:val="nil"/>
              </w:pBdr>
              <w:spacing w:line="360" w:lineRule="auto"/>
              <w:ind w:left="0" w:hanging="2"/>
              <w:jc w:val="both"/>
              <w:rPr>
                <w:rFonts w:ascii="Arial" w:eastAsia="Arial" w:hAnsi="Arial" w:cs="Arial"/>
                <w:color w:val="000000"/>
                <w:sz w:val="20"/>
                <w:szCs w:val="20"/>
              </w:rPr>
            </w:pPr>
            <w:r w:rsidRPr="00047FD6">
              <w:rPr>
                <w:rFonts w:ascii="Arial" w:eastAsia="Arial" w:hAnsi="Arial" w:cs="Arial"/>
                <w:color w:val="000000"/>
                <w:sz w:val="20"/>
                <w:szCs w:val="20"/>
              </w:rPr>
              <w:t>rTMS</w:t>
            </w:r>
          </w:p>
          <w:p w14:paraId="029F1C26" w14:textId="77777777" w:rsidR="00047FD6" w:rsidRPr="00047FD6" w:rsidRDefault="00047FD6" w:rsidP="00047FD6">
            <w:pPr>
              <w:pBdr>
                <w:top w:val="nil"/>
                <w:left w:val="nil"/>
                <w:bottom w:val="nil"/>
                <w:right w:val="nil"/>
                <w:between w:val="nil"/>
              </w:pBdr>
              <w:spacing w:line="360" w:lineRule="auto"/>
              <w:ind w:left="0" w:hanging="2"/>
              <w:jc w:val="both"/>
              <w:rPr>
                <w:rFonts w:ascii="Arial" w:eastAsia="Arial" w:hAnsi="Arial" w:cs="Arial"/>
                <w:color w:val="000000"/>
                <w:sz w:val="20"/>
                <w:szCs w:val="20"/>
              </w:rPr>
            </w:pPr>
            <w:r w:rsidRPr="00047FD6">
              <w:rPr>
                <w:rFonts w:ascii="Arial" w:eastAsia="Arial" w:hAnsi="Arial" w:cs="Arial"/>
                <w:color w:val="000000"/>
                <w:sz w:val="20"/>
                <w:szCs w:val="20"/>
              </w:rPr>
              <w:t>Cochlear Implant</w:t>
            </w:r>
          </w:p>
          <w:p w14:paraId="18994F19" w14:textId="77777777" w:rsidR="00047FD6" w:rsidRPr="00047FD6" w:rsidRDefault="00047FD6" w:rsidP="00047FD6">
            <w:pPr>
              <w:pBdr>
                <w:top w:val="nil"/>
                <w:left w:val="nil"/>
                <w:bottom w:val="nil"/>
                <w:right w:val="nil"/>
                <w:between w:val="nil"/>
              </w:pBdr>
              <w:spacing w:line="360" w:lineRule="auto"/>
              <w:ind w:left="0" w:hanging="2"/>
              <w:jc w:val="both"/>
              <w:rPr>
                <w:rFonts w:ascii="Arial" w:eastAsia="Arial" w:hAnsi="Arial" w:cs="Arial"/>
                <w:color w:val="000000"/>
                <w:sz w:val="20"/>
                <w:szCs w:val="20"/>
              </w:rPr>
            </w:pPr>
            <w:r w:rsidRPr="00047FD6">
              <w:rPr>
                <w:rFonts w:ascii="Arial" w:eastAsia="Arial" w:hAnsi="Arial" w:cs="Arial"/>
                <w:color w:val="000000"/>
                <w:sz w:val="20"/>
                <w:szCs w:val="20"/>
              </w:rPr>
              <w:t>Neural Plasticity</w:t>
            </w:r>
          </w:p>
          <w:p w14:paraId="52F022A7" w14:textId="4BB7C006" w:rsidR="00047FD6" w:rsidRPr="00047FD6" w:rsidRDefault="00047FD6" w:rsidP="00047FD6">
            <w:pPr>
              <w:pBdr>
                <w:top w:val="nil"/>
                <w:left w:val="nil"/>
                <w:bottom w:val="nil"/>
                <w:right w:val="nil"/>
                <w:between w:val="nil"/>
              </w:pBdr>
              <w:spacing w:line="360" w:lineRule="auto"/>
              <w:ind w:left="0" w:hanging="2"/>
              <w:jc w:val="both"/>
              <w:rPr>
                <w:rFonts w:ascii="Arial" w:eastAsia="Arial" w:hAnsi="Arial" w:cs="Arial"/>
                <w:color w:val="000000"/>
                <w:sz w:val="20"/>
                <w:szCs w:val="20"/>
              </w:rPr>
            </w:pPr>
            <w:r w:rsidRPr="00047FD6">
              <w:rPr>
                <w:rFonts w:ascii="Arial" w:eastAsia="Arial" w:hAnsi="Arial" w:cs="Arial"/>
                <w:color w:val="000000"/>
                <w:sz w:val="20"/>
                <w:szCs w:val="20"/>
              </w:rPr>
              <w:t>Auditor</w:t>
            </w:r>
            <w:r>
              <w:rPr>
                <w:rFonts w:ascii="Arial" w:eastAsia="Arial" w:hAnsi="Arial" w:cs="Arial"/>
                <w:color w:val="000000"/>
                <w:sz w:val="20"/>
                <w:szCs w:val="20"/>
              </w:rPr>
              <w:t>y</w:t>
            </w:r>
            <w:r w:rsidRPr="00047FD6">
              <w:rPr>
                <w:rFonts w:ascii="Arial" w:eastAsia="Arial" w:hAnsi="Arial" w:cs="Arial"/>
                <w:color w:val="000000"/>
                <w:sz w:val="20"/>
                <w:szCs w:val="20"/>
              </w:rPr>
              <w:t xml:space="preserve"> Rehabilitation</w:t>
            </w:r>
          </w:p>
          <w:p w14:paraId="5F00854A" w14:textId="77777777" w:rsidR="00047FD6" w:rsidRPr="00047FD6" w:rsidRDefault="00047FD6" w:rsidP="00047FD6">
            <w:pPr>
              <w:pBdr>
                <w:top w:val="nil"/>
                <w:left w:val="nil"/>
                <w:bottom w:val="nil"/>
                <w:right w:val="nil"/>
                <w:between w:val="nil"/>
              </w:pBdr>
              <w:spacing w:line="360" w:lineRule="auto"/>
              <w:ind w:left="0" w:hanging="2"/>
              <w:jc w:val="both"/>
              <w:rPr>
                <w:rFonts w:ascii="Arial" w:eastAsia="Arial" w:hAnsi="Arial" w:cs="Arial"/>
                <w:color w:val="000000"/>
                <w:sz w:val="20"/>
                <w:szCs w:val="20"/>
              </w:rPr>
            </w:pPr>
            <w:r w:rsidRPr="00047FD6">
              <w:rPr>
                <w:rFonts w:ascii="Arial" w:eastAsia="Arial" w:hAnsi="Arial" w:cs="Arial"/>
                <w:color w:val="000000"/>
                <w:sz w:val="20"/>
                <w:szCs w:val="20"/>
              </w:rPr>
              <w:t>Age-Related Hearing Loss</w:t>
            </w:r>
          </w:p>
          <w:p w14:paraId="3935F84A" w14:textId="77777777" w:rsidR="00047FD6" w:rsidRPr="00047FD6" w:rsidRDefault="00047FD6" w:rsidP="00047FD6">
            <w:pPr>
              <w:pBdr>
                <w:top w:val="nil"/>
                <w:left w:val="nil"/>
                <w:bottom w:val="nil"/>
                <w:right w:val="nil"/>
                <w:between w:val="nil"/>
              </w:pBdr>
              <w:spacing w:line="360" w:lineRule="auto"/>
              <w:ind w:left="0" w:hanging="2"/>
              <w:jc w:val="both"/>
              <w:rPr>
                <w:rFonts w:ascii="Arial" w:eastAsia="Arial" w:hAnsi="Arial" w:cs="Arial"/>
                <w:color w:val="000000"/>
                <w:sz w:val="20"/>
                <w:szCs w:val="20"/>
              </w:rPr>
            </w:pPr>
            <w:r w:rsidRPr="00047FD6">
              <w:rPr>
                <w:rFonts w:ascii="Arial" w:eastAsia="Arial" w:hAnsi="Arial" w:cs="Arial"/>
                <w:color w:val="000000"/>
                <w:sz w:val="20"/>
                <w:szCs w:val="20"/>
              </w:rPr>
              <w:t>EEG</w:t>
            </w:r>
          </w:p>
          <w:p w14:paraId="48D356D5" w14:textId="77777777" w:rsidR="00047FD6" w:rsidRPr="00047FD6" w:rsidRDefault="00047FD6" w:rsidP="00047FD6">
            <w:pPr>
              <w:pBdr>
                <w:top w:val="nil"/>
                <w:left w:val="nil"/>
                <w:bottom w:val="nil"/>
                <w:right w:val="nil"/>
                <w:between w:val="nil"/>
              </w:pBdr>
              <w:spacing w:line="360" w:lineRule="auto"/>
              <w:ind w:left="0" w:hanging="2"/>
              <w:jc w:val="both"/>
              <w:rPr>
                <w:rFonts w:ascii="Arial" w:eastAsia="Arial" w:hAnsi="Arial" w:cs="Arial"/>
                <w:color w:val="000000"/>
                <w:sz w:val="20"/>
                <w:szCs w:val="20"/>
              </w:rPr>
            </w:pPr>
            <w:r w:rsidRPr="00047FD6">
              <w:rPr>
                <w:rFonts w:ascii="Arial" w:eastAsia="Arial" w:hAnsi="Arial" w:cs="Arial"/>
                <w:color w:val="000000"/>
                <w:sz w:val="20"/>
                <w:szCs w:val="20"/>
              </w:rPr>
              <w:t>fMRI</w:t>
            </w:r>
          </w:p>
          <w:p w14:paraId="7D28D6D7" w14:textId="77777777" w:rsidR="00047FD6" w:rsidRPr="00047FD6" w:rsidRDefault="00047FD6" w:rsidP="00047FD6">
            <w:pPr>
              <w:pBdr>
                <w:top w:val="nil"/>
                <w:left w:val="nil"/>
                <w:bottom w:val="nil"/>
                <w:right w:val="nil"/>
                <w:between w:val="nil"/>
              </w:pBdr>
              <w:spacing w:line="360" w:lineRule="auto"/>
              <w:ind w:left="0" w:hanging="2"/>
              <w:jc w:val="both"/>
              <w:rPr>
                <w:rFonts w:ascii="Arial" w:eastAsia="Arial" w:hAnsi="Arial" w:cs="Arial"/>
                <w:color w:val="000000"/>
                <w:sz w:val="20"/>
                <w:szCs w:val="20"/>
              </w:rPr>
            </w:pPr>
            <w:r w:rsidRPr="00047FD6">
              <w:rPr>
                <w:rFonts w:ascii="Arial" w:eastAsia="Arial" w:hAnsi="Arial" w:cs="Arial"/>
                <w:color w:val="000000"/>
                <w:sz w:val="20"/>
                <w:szCs w:val="20"/>
              </w:rPr>
              <w:t>Speech Therapy</w:t>
            </w:r>
          </w:p>
          <w:p w14:paraId="46C9FC1A" w14:textId="77777777" w:rsidR="00047FD6" w:rsidRPr="00047FD6" w:rsidRDefault="00047FD6" w:rsidP="00047FD6">
            <w:pPr>
              <w:pBdr>
                <w:top w:val="nil"/>
                <w:left w:val="nil"/>
                <w:bottom w:val="nil"/>
                <w:right w:val="nil"/>
                <w:between w:val="nil"/>
              </w:pBdr>
              <w:spacing w:line="360" w:lineRule="auto"/>
              <w:ind w:left="0" w:hanging="2"/>
              <w:jc w:val="both"/>
              <w:rPr>
                <w:rFonts w:ascii="Arial" w:eastAsia="Arial" w:hAnsi="Arial" w:cs="Arial"/>
                <w:color w:val="000000"/>
                <w:sz w:val="20"/>
                <w:szCs w:val="20"/>
              </w:rPr>
            </w:pPr>
            <w:r w:rsidRPr="00047FD6">
              <w:rPr>
                <w:rFonts w:ascii="Arial" w:eastAsia="Arial" w:hAnsi="Arial" w:cs="Arial"/>
                <w:color w:val="000000"/>
                <w:sz w:val="20"/>
                <w:szCs w:val="20"/>
              </w:rPr>
              <w:t>Cognitive Enhancement</w:t>
            </w:r>
          </w:p>
          <w:p w14:paraId="57005DBA" w14:textId="21BA3D42" w:rsidR="001471BF" w:rsidRDefault="00047FD6" w:rsidP="00047FD6">
            <w:pPr>
              <w:pBdr>
                <w:top w:val="nil"/>
                <w:left w:val="nil"/>
                <w:bottom w:val="nil"/>
                <w:right w:val="nil"/>
                <w:between w:val="nil"/>
              </w:pBdr>
              <w:spacing w:line="360" w:lineRule="auto"/>
              <w:ind w:left="0" w:hanging="2"/>
              <w:jc w:val="both"/>
              <w:rPr>
                <w:rFonts w:ascii="Arial" w:eastAsia="Arial" w:hAnsi="Arial" w:cs="Arial"/>
                <w:color w:val="000000"/>
                <w:sz w:val="20"/>
                <w:szCs w:val="20"/>
              </w:rPr>
            </w:pPr>
            <w:r w:rsidRPr="00047FD6">
              <w:rPr>
                <w:rFonts w:ascii="Arial" w:eastAsia="Arial" w:hAnsi="Arial" w:cs="Arial"/>
                <w:color w:val="000000"/>
                <w:sz w:val="20"/>
                <w:szCs w:val="20"/>
              </w:rPr>
              <w:t>Brain Stimulation</w:t>
            </w:r>
          </w:p>
        </w:tc>
      </w:tr>
      <w:tr w:rsidR="001471BF" w14:paraId="3B6A76B2" w14:textId="77777777">
        <w:trPr>
          <w:cantSplit/>
          <w:trHeight w:val="993"/>
        </w:trPr>
        <w:tc>
          <w:tcPr>
            <w:tcW w:w="2410" w:type="dxa"/>
          </w:tcPr>
          <w:p w14:paraId="7F3DDA8C" w14:textId="77777777" w:rsidR="001471BF" w:rsidRDefault="00000000">
            <w:pPr>
              <w:pBdr>
                <w:top w:val="nil"/>
                <w:left w:val="nil"/>
                <w:bottom w:val="nil"/>
                <w:right w:val="nil"/>
                <w:between w:val="nil"/>
              </w:pBdr>
              <w:spacing w:line="240" w:lineRule="auto"/>
              <w:ind w:left="0" w:hanging="2"/>
              <w:jc w:val="both"/>
              <w:rPr>
                <w:rFonts w:ascii="Arial" w:eastAsia="Arial" w:hAnsi="Arial" w:cs="Arial"/>
                <w:color w:val="000000"/>
                <w:sz w:val="20"/>
                <w:szCs w:val="20"/>
              </w:rPr>
            </w:pPr>
            <w:r>
              <w:rPr>
                <w:rFonts w:ascii="Arial" w:eastAsia="Arial" w:hAnsi="Arial" w:cs="Arial"/>
                <w:b/>
                <w:color w:val="000000"/>
                <w:sz w:val="20"/>
                <w:szCs w:val="20"/>
              </w:rPr>
              <w:t>Previous Related Projects / Research Experience</w:t>
            </w:r>
          </w:p>
        </w:tc>
        <w:tc>
          <w:tcPr>
            <w:tcW w:w="7371" w:type="dxa"/>
          </w:tcPr>
          <w:p w14:paraId="324E4C80" w14:textId="24AA3034" w:rsidR="00047FD6" w:rsidRPr="00047FD6" w:rsidRDefault="00047FD6" w:rsidP="00047FD6">
            <w:pPr>
              <w:pStyle w:val="Paragrafoelenco"/>
              <w:numPr>
                <w:ilvl w:val="0"/>
                <w:numId w:val="2"/>
              </w:numPr>
              <w:pBdr>
                <w:top w:val="nil"/>
                <w:left w:val="nil"/>
                <w:bottom w:val="nil"/>
                <w:right w:val="nil"/>
                <w:between w:val="nil"/>
              </w:pBdr>
              <w:spacing w:line="360" w:lineRule="auto"/>
              <w:ind w:leftChars="0" w:firstLineChars="0"/>
              <w:jc w:val="both"/>
              <w:rPr>
                <w:rFonts w:ascii="Arial" w:eastAsia="Arial" w:hAnsi="Arial" w:cs="Arial"/>
                <w:color w:val="000000"/>
                <w:sz w:val="20"/>
                <w:szCs w:val="20"/>
              </w:rPr>
            </w:pPr>
            <w:r w:rsidRPr="00047FD6">
              <w:rPr>
                <w:rFonts w:ascii="Arial" w:eastAsia="Arial" w:hAnsi="Arial" w:cs="Arial"/>
                <w:color w:val="000000"/>
                <w:sz w:val="20"/>
                <w:szCs w:val="20"/>
              </w:rPr>
              <w:t>rTMS in age related hearing loss (ARHL) patients using removable hearing aids (RHAs): Double-blind, placebo-controlled study demonstrating improvement in speech perception using rTMS.</w:t>
            </w:r>
          </w:p>
          <w:p w14:paraId="3790FA24" w14:textId="70C9FB29" w:rsidR="00047FD6" w:rsidRPr="00047FD6" w:rsidRDefault="00047FD6" w:rsidP="00047FD6">
            <w:pPr>
              <w:pStyle w:val="Paragrafoelenco"/>
              <w:numPr>
                <w:ilvl w:val="0"/>
                <w:numId w:val="2"/>
              </w:numPr>
              <w:pBdr>
                <w:top w:val="nil"/>
                <w:left w:val="nil"/>
                <w:bottom w:val="nil"/>
                <w:right w:val="nil"/>
                <w:between w:val="nil"/>
              </w:pBdr>
              <w:spacing w:line="360" w:lineRule="auto"/>
              <w:ind w:leftChars="0" w:firstLineChars="0"/>
              <w:jc w:val="both"/>
              <w:rPr>
                <w:rFonts w:ascii="Arial" w:eastAsia="Arial" w:hAnsi="Arial" w:cs="Arial"/>
                <w:color w:val="000000"/>
                <w:sz w:val="20"/>
                <w:szCs w:val="20"/>
              </w:rPr>
            </w:pPr>
            <w:r w:rsidRPr="00047FD6">
              <w:rPr>
                <w:rFonts w:ascii="Arial" w:eastAsia="Arial" w:hAnsi="Arial" w:cs="Arial"/>
                <w:color w:val="000000"/>
                <w:sz w:val="20"/>
                <w:szCs w:val="20"/>
              </w:rPr>
              <w:t>Feasibility of TMS in patients with cochlear implants: Study confirming compatibility of rTMS with new-generation CIs.</w:t>
            </w:r>
          </w:p>
          <w:p w14:paraId="557C23BB" w14:textId="64C6D66B" w:rsidR="00047FD6" w:rsidRPr="00047FD6" w:rsidRDefault="00047FD6" w:rsidP="00047FD6">
            <w:pPr>
              <w:pStyle w:val="Paragrafoelenco"/>
              <w:numPr>
                <w:ilvl w:val="0"/>
                <w:numId w:val="2"/>
              </w:numPr>
              <w:pBdr>
                <w:top w:val="nil"/>
                <w:left w:val="nil"/>
                <w:bottom w:val="nil"/>
                <w:right w:val="nil"/>
                <w:between w:val="nil"/>
              </w:pBdr>
              <w:spacing w:line="360" w:lineRule="auto"/>
              <w:ind w:leftChars="0" w:firstLineChars="0"/>
              <w:jc w:val="both"/>
              <w:rPr>
                <w:rFonts w:ascii="Arial" w:eastAsia="Arial" w:hAnsi="Arial" w:cs="Arial"/>
                <w:color w:val="000000"/>
                <w:sz w:val="20"/>
                <w:szCs w:val="20"/>
              </w:rPr>
            </w:pPr>
            <w:r w:rsidRPr="00047FD6">
              <w:rPr>
                <w:rFonts w:ascii="Arial" w:eastAsia="Arial" w:hAnsi="Arial" w:cs="Arial"/>
                <w:color w:val="000000"/>
                <w:sz w:val="20"/>
                <w:szCs w:val="20"/>
              </w:rPr>
              <w:t>Pilot rTMS trial on CI users: Preliminary evidence of enhanced auditory and working memory functions after rTMS.</w:t>
            </w:r>
          </w:p>
          <w:p w14:paraId="6C3252AD" w14:textId="2A270A94" w:rsidR="00047FD6" w:rsidRPr="00047FD6" w:rsidRDefault="00047FD6" w:rsidP="00047FD6">
            <w:pPr>
              <w:pStyle w:val="Paragrafoelenco"/>
              <w:numPr>
                <w:ilvl w:val="0"/>
                <w:numId w:val="2"/>
              </w:numPr>
              <w:pBdr>
                <w:top w:val="nil"/>
                <w:left w:val="nil"/>
                <w:bottom w:val="nil"/>
                <w:right w:val="nil"/>
                <w:between w:val="nil"/>
              </w:pBdr>
              <w:spacing w:line="360" w:lineRule="auto"/>
              <w:ind w:leftChars="0" w:firstLineChars="0"/>
              <w:jc w:val="both"/>
              <w:rPr>
                <w:rFonts w:ascii="Arial" w:eastAsia="Arial" w:hAnsi="Arial" w:cs="Arial"/>
                <w:color w:val="000000"/>
                <w:sz w:val="20"/>
                <w:szCs w:val="20"/>
              </w:rPr>
            </w:pPr>
            <w:r w:rsidRPr="00047FD6">
              <w:rPr>
                <w:rFonts w:ascii="Arial" w:eastAsia="Arial" w:hAnsi="Arial" w:cs="Arial"/>
                <w:color w:val="000000"/>
                <w:sz w:val="20"/>
                <w:szCs w:val="20"/>
              </w:rPr>
              <w:t xml:space="preserve">EU Horizon 2020 project </w:t>
            </w:r>
            <w:r w:rsidRPr="00047FD6">
              <w:rPr>
                <w:rFonts w:ascii="Arial" w:eastAsia="Arial" w:hAnsi="Arial" w:cs="Arial" w:hint="eastAsia"/>
                <w:color w:val="000000"/>
                <w:sz w:val="20"/>
                <w:szCs w:val="20"/>
              </w:rPr>
              <w:t>“</w:t>
            </w:r>
            <w:r w:rsidRPr="00047FD6">
              <w:rPr>
                <w:rFonts w:ascii="Arial" w:eastAsia="Arial" w:hAnsi="Arial" w:cs="Arial"/>
                <w:color w:val="000000"/>
                <w:sz w:val="20"/>
                <w:szCs w:val="20"/>
              </w:rPr>
              <w:t>Experience</w:t>
            </w:r>
            <w:r w:rsidRPr="00047FD6">
              <w:rPr>
                <w:rFonts w:ascii="Arial" w:eastAsia="Arial" w:hAnsi="Arial" w:cs="Arial" w:hint="eastAsia"/>
                <w:color w:val="000000"/>
                <w:sz w:val="20"/>
                <w:szCs w:val="20"/>
              </w:rPr>
              <w:t>”</w:t>
            </w:r>
            <w:r w:rsidRPr="00047FD6">
              <w:rPr>
                <w:rFonts w:ascii="Arial" w:eastAsia="Arial" w:hAnsi="Arial" w:cs="Arial"/>
                <w:color w:val="000000"/>
                <w:sz w:val="20"/>
                <w:szCs w:val="20"/>
              </w:rPr>
              <w:t>: Development of VR-based personalized environments for therapeutic purposes.</w:t>
            </w:r>
          </w:p>
          <w:p w14:paraId="04FD7B9D" w14:textId="423949B2" w:rsidR="00047FD6" w:rsidRPr="00047FD6" w:rsidRDefault="00047FD6" w:rsidP="00047FD6">
            <w:pPr>
              <w:pStyle w:val="Paragrafoelenco"/>
              <w:numPr>
                <w:ilvl w:val="0"/>
                <w:numId w:val="2"/>
              </w:numPr>
              <w:pBdr>
                <w:top w:val="nil"/>
                <w:left w:val="nil"/>
                <w:bottom w:val="nil"/>
                <w:right w:val="nil"/>
                <w:between w:val="nil"/>
              </w:pBdr>
              <w:spacing w:line="360" w:lineRule="auto"/>
              <w:ind w:leftChars="0" w:firstLineChars="0"/>
              <w:jc w:val="both"/>
              <w:rPr>
                <w:rFonts w:ascii="Arial" w:eastAsia="Arial" w:hAnsi="Arial" w:cs="Arial"/>
                <w:color w:val="000000"/>
                <w:sz w:val="20"/>
                <w:szCs w:val="20"/>
              </w:rPr>
            </w:pPr>
            <w:r w:rsidRPr="00047FD6">
              <w:rPr>
                <w:rFonts w:ascii="Arial" w:eastAsia="Arial" w:hAnsi="Arial" w:cs="Arial"/>
                <w:color w:val="000000"/>
                <w:sz w:val="20"/>
                <w:szCs w:val="20"/>
              </w:rPr>
              <w:t xml:space="preserve">PRIN Project on </w:t>
            </w:r>
            <w:proofErr w:type="spellStart"/>
            <w:r w:rsidRPr="00047FD6">
              <w:rPr>
                <w:rFonts w:ascii="Arial" w:eastAsia="Arial" w:hAnsi="Arial" w:cs="Arial"/>
                <w:color w:val="000000"/>
                <w:sz w:val="20"/>
                <w:szCs w:val="20"/>
              </w:rPr>
              <w:t>Prebunking</w:t>
            </w:r>
            <w:proofErr w:type="spellEnd"/>
            <w:r w:rsidRPr="00047FD6">
              <w:rPr>
                <w:rFonts w:ascii="Arial" w:eastAsia="Arial" w:hAnsi="Arial" w:cs="Arial"/>
                <w:color w:val="000000"/>
                <w:sz w:val="20"/>
                <w:szCs w:val="20"/>
              </w:rPr>
              <w:t xml:space="preserve"> Strategies: National research on countering conspiracy beliefs using cognitive interventions.</w:t>
            </w:r>
          </w:p>
          <w:p w14:paraId="02F63C0D" w14:textId="0877212E" w:rsidR="001471BF" w:rsidRPr="00047FD6" w:rsidRDefault="00047FD6" w:rsidP="00047FD6">
            <w:pPr>
              <w:pStyle w:val="Paragrafoelenco"/>
              <w:numPr>
                <w:ilvl w:val="0"/>
                <w:numId w:val="2"/>
              </w:numPr>
              <w:pBdr>
                <w:top w:val="nil"/>
                <w:left w:val="nil"/>
                <w:bottom w:val="nil"/>
                <w:right w:val="nil"/>
                <w:between w:val="nil"/>
              </w:pBdr>
              <w:spacing w:line="360" w:lineRule="auto"/>
              <w:ind w:leftChars="0" w:firstLineChars="0"/>
              <w:jc w:val="both"/>
              <w:rPr>
                <w:rFonts w:ascii="Arial" w:eastAsia="Arial" w:hAnsi="Arial" w:cs="Arial"/>
                <w:color w:val="000000"/>
                <w:sz w:val="20"/>
                <w:szCs w:val="20"/>
              </w:rPr>
            </w:pPr>
            <w:r w:rsidRPr="00047FD6">
              <w:rPr>
                <w:rFonts w:ascii="Arial" w:eastAsia="Arial" w:hAnsi="Arial" w:cs="Arial"/>
                <w:color w:val="000000"/>
                <w:sz w:val="20"/>
                <w:szCs w:val="20"/>
              </w:rPr>
              <w:t>Collaboration with Massachusetts General Hospital on neuromodulation and radiology research.</w:t>
            </w:r>
          </w:p>
        </w:tc>
      </w:tr>
      <w:tr w:rsidR="001471BF" w14:paraId="6A3185E8" w14:textId="77777777">
        <w:trPr>
          <w:cantSplit/>
          <w:trHeight w:val="894"/>
        </w:trPr>
        <w:tc>
          <w:tcPr>
            <w:tcW w:w="2410" w:type="dxa"/>
          </w:tcPr>
          <w:p w14:paraId="7E585870" w14:textId="77777777" w:rsidR="001471BF" w:rsidRDefault="00000000">
            <w:pPr>
              <w:pBdr>
                <w:top w:val="nil"/>
                <w:left w:val="nil"/>
                <w:bottom w:val="nil"/>
                <w:right w:val="nil"/>
                <w:between w:val="nil"/>
              </w:pBdr>
              <w:spacing w:line="240" w:lineRule="auto"/>
              <w:ind w:left="0" w:hanging="2"/>
              <w:jc w:val="both"/>
              <w:rPr>
                <w:rFonts w:ascii="Arial" w:eastAsia="Arial" w:hAnsi="Arial" w:cs="Arial"/>
                <w:color w:val="000000"/>
                <w:sz w:val="20"/>
                <w:szCs w:val="20"/>
              </w:rPr>
            </w:pPr>
            <w:r>
              <w:rPr>
                <w:rFonts w:ascii="Arial" w:eastAsia="Arial" w:hAnsi="Arial" w:cs="Arial"/>
                <w:b/>
                <w:color w:val="000000"/>
                <w:sz w:val="20"/>
                <w:szCs w:val="20"/>
              </w:rPr>
              <w:t xml:space="preserve">Short Description of the Project idea </w:t>
            </w:r>
          </w:p>
          <w:p w14:paraId="1E45C65D" w14:textId="0FB5563A" w:rsidR="001471BF" w:rsidRDefault="001471BF">
            <w:pPr>
              <w:pBdr>
                <w:top w:val="nil"/>
                <w:left w:val="nil"/>
                <w:bottom w:val="nil"/>
                <w:right w:val="nil"/>
                <w:between w:val="nil"/>
              </w:pBdr>
              <w:spacing w:line="240" w:lineRule="auto"/>
              <w:ind w:left="0" w:hanging="2"/>
              <w:jc w:val="both"/>
              <w:rPr>
                <w:rFonts w:ascii="Arial" w:eastAsia="Arial" w:hAnsi="Arial" w:cs="Arial"/>
                <w:color w:val="000000"/>
                <w:sz w:val="20"/>
                <w:szCs w:val="20"/>
              </w:rPr>
            </w:pPr>
          </w:p>
        </w:tc>
        <w:tc>
          <w:tcPr>
            <w:tcW w:w="7371" w:type="dxa"/>
          </w:tcPr>
          <w:p w14:paraId="75D7930E" w14:textId="41A91C74" w:rsidR="001471BF" w:rsidRDefault="00047FD6">
            <w:pPr>
              <w:pBdr>
                <w:top w:val="nil"/>
                <w:left w:val="nil"/>
                <w:bottom w:val="nil"/>
                <w:right w:val="nil"/>
                <w:between w:val="nil"/>
              </w:pBdr>
              <w:spacing w:line="360" w:lineRule="auto"/>
              <w:ind w:left="0" w:hanging="2"/>
              <w:jc w:val="both"/>
              <w:rPr>
                <w:rFonts w:ascii="Arial" w:eastAsia="Arial" w:hAnsi="Arial" w:cs="Arial"/>
                <w:color w:val="000000"/>
                <w:sz w:val="20"/>
                <w:szCs w:val="20"/>
              </w:rPr>
            </w:pPr>
            <w:r w:rsidRPr="00047FD6">
              <w:rPr>
                <w:rFonts w:ascii="Arial" w:eastAsia="Arial" w:hAnsi="Arial" w:cs="Arial"/>
                <w:color w:val="000000"/>
                <w:sz w:val="20"/>
                <w:szCs w:val="20"/>
              </w:rPr>
              <w:t>The project</w:t>
            </w:r>
            <w:r>
              <w:rPr>
                <w:rFonts w:ascii="Arial" w:eastAsia="Arial" w:hAnsi="Arial" w:cs="Arial"/>
                <w:color w:val="000000"/>
                <w:sz w:val="20"/>
                <w:szCs w:val="20"/>
              </w:rPr>
              <w:t xml:space="preserve"> named “</w:t>
            </w:r>
            <w:r w:rsidRPr="00047FD6">
              <w:rPr>
                <w:rFonts w:ascii="Arial" w:eastAsia="Arial" w:hAnsi="Arial" w:cs="Arial"/>
                <w:color w:val="000000"/>
                <w:sz w:val="20"/>
                <w:szCs w:val="20"/>
              </w:rPr>
              <w:t>Transcranial Magnetic Stimulation: A Novel Therapy for Helping the Enhancement of Language Perception in Cochlear Implant Patients</w:t>
            </w:r>
            <w:r>
              <w:rPr>
                <w:rFonts w:ascii="Arial" w:eastAsia="Arial" w:hAnsi="Arial" w:cs="Arial"/>
                <w:color w:val="000000"/>
                <w:sz w:val="20"/>
                <w:szCs w:val="20"/>
              </w:rPr>
              <w:t>”</w:t>
            </w:r>
            <w:r w:rsidRPr="00047FD6">
              <w:rPr>
                <w:rFonts w:ascii="Arial" w:eastAsia="Arial" w:hAnsi="Arial" w:cs="Arial"/>
                <w:color w:val="000000"/>
                <w:sz w:val="20"/>
                <w:szCs w:val="20"/>
              </w:rPr>
              <w:t xml:space="preserve"> </w:t>
            </w:r>
            <w:r>
              <w:rPr>
                <w:rFonts w:ascii="Arial" w:eastAsia="Arial" w:hAnsi="Arial" w:cs="Arial"/>
                <w:color w:val="000000"/>
                <w:sz w:val="20"/>
                <w:szCs w:val="20"/>
              </w:rPr>
              <w:t xml:space="preserve">(Acronym: </w:t>
            </w:r>
            <w:r w:rsidRPr="00047FD6">
              <w:rPr>
                <w:rFonts w:ascii="Arial" w:eastAsia="Arial" w:hAnsi="Arial" w:cs="Arial"/>
                <w:color w:val="000000"/>
                <w:sz w:val="20"/>
                <w:szCs w:val="20"/>
              </w:rPr>
              <w:t>TMS-HELP</w:t>
            </w:r>
            <w:r>
              <w:rPr>
                <w:rFonts w:ascii="Arial" w:eastAsia="Arial" w:hAnsi="Arial" w:cs="Arial"/>
                <w:color w:val="000000"/>
                <w:sz w:val="20"/>
                <w:szCs w:val="20"/>
              </w:rPr>
              <w:t>-</w:t>
            </w:r>
            <w:r w:rsidRPr="00047FD6">
              <w:rPr>
                <w:rFonts w:ascii="Arial" w:eastAsia="Arial" w:hAnsi="Arial" w:cs="Arial"/>
                <w:color w:val="000000"/>
                <w:sz w:val="20"/>
                <w:szCs w:val="20"/>
              </w:rPr>
              <w:t>CI</w:t>
            </w:r>
            <w:r>
              <w:rPr>
                <w:rFonts w:ascii="Arial" w:eastAsia="Arial" w:hAnsi="Arial" w:cs="Arial"/>
                <w:color w:val="000000"/>
                <w:sz w:val="20"/>
                <w:szCs w:val="20"/>
              </w:rPr>
              <w:t>)</w:t>
            </w:r>
            <w:r w:rsidRPr="00047FD6">
              <w:rPr>
                <w:rFonts w:ascii="Arial" w:eastAsia="Arial" w:hAnsi="Arial" w:cs="Arial"/>
                <w:color w:val="000000"/>
                <w:sz w:val="20"/>
                <w:szCs w:val="20"/>
              </w:rPr>
              <w:t xml:space="preserve">, aims to integrate rTMS with traditional speech therapy to enhance language perception and cognitive function in patients with </w:t>
            </w:r>
            <w:r>
              <w:rPr>
                <w:rFonts w:ascii="Arial" w:eastAsia="Arial" w:hAnsi="Arial" w:cs="Arial"/>
                <w:color w:val="000000"/>
                <w:sz w:val="20"/>
                <w:szCs w:val="20"/>
              </w:rPr>
              <w:t>CI</w:t>
            </w:r>
            <w:r w:rsidRPr="00047FD6">
              <w:rPr>
                <w:rFonts w:ascii="Arial" w:eastAsia="Arial" w:hAnsi="Arial" w:cs="Arial"/>
                <w:color w:val="000000"/>
                <w:sz w:val="20"/>
                <w:szCs w:val="20"/>
              </w:rPr>
              <w:t xml:space="preserve">. The approach will be tested through two randomized, controlled trials: one post-implant and one pre-implant. Both will use </w:t>
            </w:r>
            <w:proofErr w:type="gramStart"/>
            <w:r w:rsidRPr="00047FD6">
              <w:rPr>
                <w:rFonts w:ascii="Arial" w:eastAsia="Arial" w:hAnsi="Arial" w:cs="Arial"/>
                <w:color w:val="000000"/>
                <w:sz w:val="20"/>
                <w:szCs w:val="20"/>
              </w:rPr>
              <w:t>high-frequency</w:t>
            </w:r>
            <w:proofErr w:type="gramEnd"/>
            <w:r w:rsidRPr="00047FD6">
              <w:rPr>
                <w:rFonts w:ascii="Arial" w:eastAsia="Arial" w:hAnsi="Arial" w:cs="Arial"/>
                <w:color w:val="000000"/>
                <w:sz w:val="20"/>
                <w:szCs w:val="20"/>
              </w:rPr>
              <w:t xml:space="preserve"> rTMS targeting the left superior temporal sulcus. Assessments include EEG, fMRI, speech tests, and working memory evaluations. The goal is to accelerate auditory recovery, reduce rehabilitation duration, and establish rTMS as a clinical standard in auditory neurorehabilitation.</w:t>
            </w:r>
          </w:p>
        </w:tc>
      </w:tr>
      <w:tr w:rsidR="001471BF" w14:paraId="46E95A3C" w14:textId="77777777">
        <w:trPr>
          <w:cantSplit/>
          <w:trHeight w:val="894"/>
        </w:trPr>
        <w:tc>
          <w:tcPr>
            <w:tcW w:w="2410" w:type="dxa"/>
          </w:tcPr>
          <w:p w14:paraId="08EAFF02" w14:textId="77777777" w:rsidR="001471BF" w:rsidRDefault="00000000">
            <w:pPr>
              <w:pBdr>
                <w:top w:val="nil"/>
                <w:left w:val="nil"/>
                <w:bottom w:val="nil"/>
                <w:right w:val="nil"/>
                <w:between w:val="nil"/>
              </w:pBdr>
              <w:spacing w:line="240" w:lineRule="auto"/>
              <w:ind w:left="0" w:hanging="2"/>
              <w:jc w:val="both"/>
              <w:rPr>
                <w:rFonts w:ascii="Arial" w:eastAsia="Arial" w:hAnsi="Arial" w:cs="Arial"/>
                <w:color w:val="000000"/>
                <w:sz w:val="20"/>
                <w:szCs w:val="20"/>
              </w:rPr>
            </w:pPr>
            <w:r>
              <w:rPr>
                <w:rFonts w:ascii="Arial" w:eastAsia="Arial" w:hAnsi="Arial" w:cs="Arial"/>
                <w:b/>
                <w:color w:val="000000"/>
                <w:sz w:val="20"/>
                <w:szCs w:val="20"/>
              </w:rPr>
              <w:t xml:space="preserve">Partnership interest </w:t>
            </w:r>
            <w:r>
              <w:rPr>
                <w:rFonts w:ascii="Arial" w:eastAsia="Arial" w:hAnsi="Arial" w:cs="Arial"/>
                <w:color w:val="000000"/>
                <w:sz w:val="20"/>
                <w:szCs w:val="20"/>
              </w:rPr>
              <w:t>(tick one)</w:t>
            </w:r>
          </w:p>
        </w:tc>
        <w:tc>
          <w:tcPr>
            <w:tcW w:w="7371" w:type="dxa"/>
          </w:tcPr>
          <w:p w14:paraId="3A45AE84" w14:textId="77777777" w:rsidR="001471BF" w:rsidRDefault="00000000">
            <w:pPr>
              <w:pBdr>
                <w:top w:val="nil"/>
                <w:left w:val="nil"/>
                <w:bottom w:val="nil"/>
                <w:right w:val="nil"/>
                <w:between w:val="nil"/>
              </w:pBdr>
              <w:spacing w:line="240" w:lineRule="auto"/>
              <w:ind w:left="0" w:hanging="2"/>
              <w:rPr>
                <w:rFonts w:ascii="Arial" w:eastAsia="Arial" w:hAnsi="Arial" w:cs="Arial"/>
                <w:color w:val="000000"/>
                <w:sz w:val="20"/>
                <w:szCs w:val="20"/>
              </w:rPr>
            </w:pPr>
            <w:r>
              <w:rPr>
                <w:rFonts w:ascii="Arial" w:eastAsia="Arial" w:hAnsi="Arial" w:cs="Arial"/>
                <w:color w:val="000000"/>
              </w:rPr>
              <w:t>☐ Consortium leader looking for partners</w:t>
            </w:r>
          </w:p>
          <w:p w14:paraId="1E44E009" w14:textId="509A0228" w:rsidR="001471BF" w:rsidRDefault="0049026C">
            <w:pPr>
              <w:pBdr>
                <w:top w:val="nil"/>
                <w:left w:val="nil"/>
                <w:bottom w:val="nil"/>
                <w:right w:val="nil"/>
                <w:between w:val="nil"/>
              </w:pBdr>
              <w:spacing w:line="240" w:lineRule="auto"/>
              <w:ind w:left="0" w:hanging="2"/>
              <w:rPr>
                <w:rFonts w:ascii="Arial" w:eastAsia="Arial" w:hAnsi="Arial" w:cs="Arial"/>
                <w:color w:val="000000"/>
              </w:rPr>
            </w:pPr>
            <w:r>
              <w:rPr>
                <w:rFonts w:ascii="Arial" w:eastAsia="Arial" w:hAnsi="Arial" w:cs="Arial"/>
                <w:color w:val="000000"/>
              </w:rPr>
              <w:t>x Partner looking for consortium/consortium leader</w:t>
            </w:r>
          </w:p>
          <w:p w14:paraId="53538A31" w14:textId="77777777" w:rsidR="001471BF" w:rsidRDefault="001471BF">
            <w:pPr>
              <w:pBdr>
                <w:top w:val="nil"/>
                <w:left w:val="nil"/>
                <w:bottom w:val="nil"/>
                <w:right w:val="nil"/>
                <w:between w:val="nil"/>
              </w:pBdr>
              <w:spacing w:line="360" w:lineRule="auto"/>
              <w:ind w:left="0" w:hanging="2"/>
              <w:jc w:val="both"/>
              <w:rPr>
                <w:rFonts w:ascii="Arial" w:eastAsia="Arial" w:hAnsi="Arial" w:cs="Arial"/>
                <w:color w:val="000000"/>
                <w:sz w:val="20"/>
                <w:szCs w:val="20"/>
              </w:rPr>
            </w:pPr>
          </w:p>
        </w:tc>
      </w:tr>
    </w:tbl>
    <w:p w14:paraId="013780E0" w14:textId="77777777" w:rsidR="001471BF" w:rsidRDefault="001471BF">
      <w:pPr>
        <w:pBdr>
          <w:top w:val="nil"/>
          <w:left w:val="nil"/>
          <w:bottom w:val="nil"/>
          <w:right w:val="nil"/>
          <w:between w:val="nil"/>
        </w:pBdr>
        <w:spacing w:line="240" w:lineRule="auto"/>
        <w:ind w:left="0" w:hanging="2"/>
        <w:rPr>
          <w:rFonts w:eastAsia="Amerigo BT" w:cs="Amerigo BT"/>
          <w:color w:val="000000"/>
        </w:rPr>
      </w:pPr>
    </w:p>
    <w:p w14:paraId="4957B304" w14:textId="77777777" w:rsidR="001471BF" w:rsidRDefault="00000000">
      <w:pPr>
        <w:pBdr>
          <w:top w:val="nil"/>
          <w:left w:val="nil"/>
          <w:bottom w:val="nil"/>
          <w:right w:val="nil"/>
          <w:between w:val="nil"/>
        </w:pBdr>
        <w:spacing w:line="240" w:lineRule="auto"/>
        <w:ind w:left="0" w:hanging="2"/>
        <w:rPr>
          <w:rFonts w:ascii="Arial" w:eastAsia="Arial" w:hAnsi="Arial" w:cs="Arial"/>
          <w:color w:val="000000"/>
          <w:sz w:val="16"/>
          <w:szCs w:val="16"/>
        </w:rPr>
      </w:pPr>
      <w:r>
        <w:rPr>
          <w:rFonts w:ascii="Arial" w:eastAsia="Arial" w:hAnsi="Arial" w:cs="Arial"/>
          <w:color w:val="000000"/>
          <w:sz w:val="16"/>
          <w:szCs w:val="16"/>
        </w:rPr>
        <w:t>APRE - Horizon Europe (HE) Partner Search Policy Privacy:</w:t>
      </w:r>
    </w:p>
    <w:p w14:paraId="447B8FA6" w14:textId="77777777" w:rsidR="001471BF" w:rsidRDefault="00000000">
      <w:pPr>
        <w:pBdr>
          <w:top w:val="nil"/>
          <w:left w:val="nil"/>
          <w:bottom w:val="nil"/>
          <w:right w:val="nil"/>
          <w:between w:val="nil"/>
        </w:pBdr>
        <w:spacing w:line="240" w:lineRule="auto"/>
        <w:ind w:left="0" w:hanging="2"/>
        <w:rPr>
          <w:rFonts w:ascii="Arial" w:eastAsia="Arial" w:hAnsi="Arial" w:cs="Arial"/>
          <w:color w:val="000000"/>
          <w:sz w:val="16"/>
          <w:szCs w:val="16"/>
        </w:rPr>
      </w:pPr>
      <w:r>
        <w:rPr>
          <w:rFonts w:ascii="Arial" w:eastAsia="Arial" w:hAnsi="Arial" w:cs="Arial"/>
          <w:color w:val="000000"/>
          <w:sz w:val="16"/>
          <w:szCs w:val="16"/>
        </w:rPr>
        <w:t xml:space="preserve">Data collected through this application form will be shared with the HE National Contact Points </w:t>
      </w:r>
      <w:proofErr w:type="gramStart"/>
      <w:r>
        <w:rPr>
          <w:rFonts w:ascii="Arial" w:eastAsia="Arial" w:hAnsi="Arial" w:cs="Arial"/>
          <w:color w:val="000000"/>
          <w:sz w:val="16"/>
          <w:szCs w:val="16"/>
        </w:rPr>
        <w:t>in order to</w:t>
      </w:r>
      <w:proofErr w:type="gramEnd"/>
      <w:r>
        <w:rPr>
          <w:rFonts w:ascii="Arial" w:eastAsia="Arial" w:hAnsi="Arial" w:cs="Arial"/>
          <w:color w:val="000000"/>
          <w:sz w:val="16"/>
          <w:szCs w:val="16"/>
        </w:rPr>
        <w:t xml:space="preserve"> ease the building of consortia interested in participating in HE proposals. Submitting this module, you accept to share data with HE </w:t>
      </w:r>
      <w:r>
        <w:rPr>
          <w:rFonts w:ascii="Arial" w:eastAsia="Arial" w:hAnsi="Arial" w:cs="Arial"/>
          <w:sz w:val="16"/>
          <w:szCs w:val="16"/>
        </w:rPr>
        <w:t>N</w:t>
      </w:r>
      <w:r>
        <w:rPr>
          <w:rFonts w:ascii="Arial" w:eastAsia="Arial" w:hAnsi="Arial" w:cs="Arial"/>
          <w:color w:val="000000"/>
          <w:sz w:val="16"/>
          <w:szCs w:val="16"/>
        </w:rPr>
        <w:t xml:space="preserve">ational Contact Points and third organizations for the </w:t>
      </w:r>
      <w:proofErr w:type="gramStart"/>
      <w:r>
        <w:rPr>
          <w:rFonts w:ascii="Arial" w:eastAsia="Arial" w:hAnsi="Arial" w:cs="Arial"/>
          <w:color w:val="000000"/>
          <w:sz w:val="16"/>
          <w:szCs w:val="16"/>
        </w:rPr>
        <w:t>above mentioned</w:t>
      </w:r>
      <w:proofErr w:type="gramEnd"/>
      <w:r>
        <w:rPr>
          <w:rFonts w:ascii="Arial" w:eastAsia="Arial" w:hAnsi="Arial" w:cs="Arial"/>
          <w:color w:val="000000"/>
          <w:sz w:val="16"/>
          <w:szCs w:val="16"/>
        </w:rPr>
        <w:t xml:space="preserve"> purposes. For the general Privacy Policy APRE, please refers to the general policy available at this link: </w:t>
      </w:r>
      <w:hyperlink r:id="rId8">
        <w:r w:rsidR="001471BF">
          <w:rPr>
            <w:rFonts w:ascii="Arial" w:eastAsia="Arial" w:hAnsi="Arial" w:cs="Arial"/>
            <w:i/>
            <w:color w:val="0000FF"/>
            <w:sz w:val="16"/>
            <w:szCs w:val="16"/>
            <w:u w:val="single"/>
          </w:rPr>
          <w:t>http://www.apre.it/privacy-policy-apre-(en)/</w:t>
        </w:r>
      </w:hyperlink>
      <w:r>
        <w:rPr>
          <w:rFonts w:ascii="Arial" w:eastAsia="Arial" w:hAnsi="Arial" w:cs="Arial"/>
          <w:color w:val="000000"/>
          <w:sz w:val="16"/>
          <w:szCs w:val="16"/>
        </w:rPr>
        <w:t xml:space="preserve"> </w:t>
      </w:r>
    </w:p>
    <w:sectPr w:rsidR="001471BF">
      <w:headerReference w:type="even" r:id="rId9"/>
      <w:headerReference w:type="default" r:id="rId10"/>
      <w:pgSz w:w="11906" w:h="16838"/>
      <w:pgMar w:top="1418" w:right="1418" w:bottom="1134" w:left="1418" w:header="567" w:footer="567"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CBA426E" w14:textId="77777777" w:rsidR="00447C03" w:rsidRDefault="00447C03">
      <w:pPr>
        <w:spacing w:line="240" w:lineRule="auto"/>
        <w:ind w:left="0" w:hanging="2"/>
      </w:pPr>
      <w:r>
        <w:separator/>
      </w:r>
    </w:p>
  </w:endnote>
  <w:endnote w:type="continuationSeparator" w:id="0">
    <w:p w14:paraId="068D17AD" w14:textId="77777777" w:rsidR="00447C03" w:rsidRDefault="00447C03">
      <w:pPr>
        <w:spacing w:line="240" w:lineRule="auto"/>
        <w:ind w:left="0" w:hanging="2"/>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merigo BT">
    <w:altName w:val="Calibri"/>
    <w:charset w:val="00"/>
    <w:family w:val="auto"/>
    <w:pitch w:val="default"/>
  </w:font>
  <w:font w:name="Futura Md BT">
    <w:altName w:val="Century Gothic"/>
    <w:panose1 w:val="00000000000000000000"/>
    <w:charset w:val="00"/>
    <w:family w:val="roman"/>
    <w:notTrueType/>
    <w:pitch w:val="default"/>
  </w:font>
  <w:font w:name="Helvetica">
    <w:panose1 w:val="020B0604020202020204"/>
    <w:charset w:val="00"/>
    <w:family w:val="swiss"/>
    <w:pitch w:val="variable"/>
    <w:sig w:usb0="00000003" w:usb1="00000000" w:usb2="00000000" w:usb3="00000000" w:csb0="00000001" w:csb1="00000000"/>
  </w:font>
  <w:font w:name="Verdana">
    <w:panose1 w:val="020B0604030504040204"/>
    <w:charset w:val="00"/>
    <w:family w:val="swiss"/>
    <w:pitch w:val="variable"/>
    <w:sig w:usb0="A00006FF" w:usb1="4000205B" w:usb2="00000010" w:usb3="00000000" w:csb0="0000019F" w:csb1="00000000"/>
  </w:font>
  <w:font w:name="Arial Unicode MS">
    <w:panose1 w:val="020B0604020202020204"/>
    <w:charset w:val="00"/>
    <w:family w:val="roman"/>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Georgia">
    <w:panose1 w:val="02040502050405020303"/>
    <w:charset w:val="00"/>
    <w:family w:val="roman"/>
    <w:pitch w:val="variable"/>
    <w:sig w:usb0="00000287" w:usb1="00000000" w:usb2="00000000" w:usb3="00000000" w:csb0="0000009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14DFBA0" w14:textId="77777777" w:rsidR="00447C03" w:rsidRDefault="00447C03">
      <w:pPr>
        <w:spacing w:line="240" w:lineRule="auto"/>
        <w:ind w:left="0" w:hanging="2"/>
      </w:pPr>
      <w:r>
        <w:separator/>
      </w:r>
    </w:p>
  </w:footnote>
  <w:footnote w:type="continuationSeparator" w:id="0">
    <w:p w14:paraId="1C6D8F68" w14:textId="77777777" w:rsidR="00447C03" w:rsidRDefault="00447C03">
      <w:pPr>
        <w:spacing w:line="240" w:lineRule="auto"/>
        <w:ind w:left="0" w:hanging="2"/>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46CF015" w14:textId="77777777" w:rsidR="001471BF" w:rsidRDefault="001471BF">
    <w:pPr>
      <w:pBdr>
        <w:top w:val="nil"/>
        <w:left w:val="nil"/>
        <w:bottom w:val="nil"/>
        <w:right w:val="nil"/>
        <w:between w:val="nil"/>
      </w:pBdr>
      <w:spacing w:line="240" w:lineRule="auto"/>
      <w:ind w:left="0" w:hanging="2"/>
      <w:rPr>
        <w:rFonts w:eastAsia="Amerigo BT" w:cs="Amerigo BT"/>
        <w:color w:val="000000"/>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CF5B60E" w14:textId="77777777" w:rsidR="001471BF" w:rsidRDefault="00000000">
    <w:pPr>
      <w:keepNext/>
      <w:pBdr>
        <w:top w:val="nil"/>
        <w:left w:val="nil"/>
        <w:bottom w:val="nil"/>
        <w:right w:val="nil"/>
        <w:between w:val="nil"/>
      </w:pBdr>
      <w:spacing w:line="240" w:lineRule="auto"/>
      <w:ind w:left="0" w:hanging="2"/>
      <w:jc w:val="center"/>
      <w:rPr>
        <w:rFonts w:ascii="Arial" w:eastAsia="Arial" w:hAnsi="Arial" w:cs="Arial"/>
        <w:b/>
        <w:color w:val="000000"/>
        <w:sz w:val="36"/>
        <w:szCs w:val="36"/>
      </w:rPr>
    </w:pPr>
    <w:r>
      <w:rPr>
        <w:rFonts w:ascii="Arial" w:eastAsia="Arial" w:hAnsi="Arial" w:cs="Arial"/>
        <w:b/>
        <w:smallCaps/>
        <w:noProof/>
        <w:color w:val="000000"/>
        <w:sz w:val="20"/>
        <w:szCs w:val="20"/>
      </w:rPr>
      <w:drawing>
        <wp:anchor distT="0" distB="0" distL="114300" distR="114300" simplePos="0" relativeHeight="251658240" behindDoc="0" locked="0" layoutInCell="1" hidden="0" allowOverlap="1" wp14:anchorId="02ECFD0B" wp14:editId="58B44997">
          <wp:simplePos x="0" y="0"/>
          <wp:positionH relativeFrom="leftMargin">
            <wp:posOffset>-476249</wp:posOffset>
          </wp:positionH>
          <wp:positionV relativeFrom="topMargin">
            <wp:posOffset>-723899</wp:posOffset>
          </wp:positionV>
          <wp:extent cx="1400175" cy="552450"/>
          <wp:effectExtent l="0" t="0" r="0" b="0"/>
          <wp:wrapSquare wrapText="bothSides" distT="0" distB="0" distL="114300" distR="114300"/>
          <wp:docPr id="1" name="image1.jpg"/>
          <wp:cNvGraphicFramePr/>
          <a:graphic xmlns:a="http://schemas.openxmlformats.org/drawingml/2006/main">
            <a:graphicData uri="http://schemas.openxmlformats.org/drawingml/2006/picture">
              <pic:pic xmlns:pic="http://schemas.openxmlformats.org/drawingml/2006/picture">
                <pic:nvPicPr>
                  <pic:cNvPr id="0" name="image1.jpg"/>
                  <pic:cNvPicPr preferRelativeResize="0"/>
                </pic:nvPicPr>
                <pic:blipFill>
                  <a:blip r:embed="rId1"/>
                  <a:srcRect/>
                  <a:stretch>
                    <a:fillRect/>
                  </a:stretch>
                </pic:blipFill>
                <pic:spPr>
                  <a:xfrm>
                    <a:off x="0" y="0"/>
                    <a:ext cx="1400175" cy="552450"/>
                  </a:xfrm>
                  <a:prstGeom prst="rect">
                    <a:avLst/>
                  </a:prstGeom>
                  <a:ln/>
                </pic:spPr>
              </pic:pic>
            </a:graphicData>
          </a:graphic>
        </wp:anchor>
      </w:drawing>
    </w:r>
    <w:r>
      <w:rPr>
        <w:rFonts w:ascii="Arial" w:eastAsia="Arial" w:hAnsi="Arial" w:cs="Arial"/>
        <w:b/>
        <w:color w:val="000000"/>
        <w:sz w:val="36"/>
        <w:szCs w:val="36"/>
      </w:rPr>
      <w:t>Partner Profile Horizon Europe</w:t>
    </w:r>
  </w:p>
  <w:p w14:paraId="395600F7" w14:textId="77777777" w:rsidR="001471BF" w:rsidRDefault="001471BF">
    <w:pPr>
      <w:pBdr>
        <w:top w:val="nil"/>
        <w:left w:val="nil"/>
        <w:bottom w:val="nil"/>
        <w:right w:val="nil"/>
        <w:between w:val="nil"/>
      </w:pBdr>
      <w:tabs>
        <w:tab w:val="center" w:pos="4536"/>
        <w:tab w:val="right" w:pos="9072"/>
      </w:tabs>
      <w:spacing w:line="240" w:lineRule="auto"/>
      <w:ind w:left="0" w:hanging="2"/>
      <w:jc w:val="right"/>
      <w:rPr>
        <w:rFonts w:eastAsia="Amerigo BT" w:cs="Amerigo BT"/>
        <w:color w:val="00000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CFE17AE"/>
    <w:multiLevelType w:val="multilevel"/>
    <w:tmpl w:val="23FE186A"/>
    <w:lvl w:ilvl="0">
      <w:start w:val="1"/>
      <w:numFmt w:val="decimal"/>
      <w:pStyle w:val="CarattereCarattereCarattereCarattereCarattereCarattere"/>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1" w15:restartNumberingAfterBreak="0">
    <w:nsid w:val="17996E13"/>
    <w:multiLevelType w:val="hybridMultilevel"/>
    <w:tmpl w:val="051E9B00"/>
    <w:lvl w:ilvl="0" w:tplc="E738F89C">
      <w:numFmt w:val="bullet"/>
      <w:lvlText w:val="-"/>
      <w:lvlJc w:val="left"/>
      <w:pPr>
        <w:ind w:left="358" w:hanging="360"/>
      </w:pPr>
      <w:rPr>
        <w:rFonts w:ascii="Arial" w:eastAsia="Arial" w:hAnsi="Arial" w:cs="Arial" w:hint="default"/>
      </w:rPr>
    </w:lvl>
    <w:lvl w:ilvl="1" w:tplc="04100003" w:tentative="1">
      <w:start w:val="1"/>
      <w:numFmt w:val="bullet"/>
      <w:lvlText w:val="o"/>
      <w:lvlJc w:val="left"/>
      <w:pPr>
        <w:ind w:left="1078" w:hanging="360"/>
      </w:pPr>
      <w:rPr>
        <w:rFonts w:ascii="Courier New" w:hAnsi="Courier New" w:cs="Courier New" w:hint="default"/>
      </w:rPr>
    </w:lvl>
    <w:lvl w:ilvl="2" w:tplc="04100005" w:tentative="1">
      <w:start w:val="1"/>
      <w:numFmt w:val="bullet"/>
      <w:lvlText w:val=""/>
      <w:lvlJc w:val="left"/>
      <w:pPr>
        <w:ind w:left="1798" w:hanging="360"/>
      </w:pPr>
      <w:rPr>
        <w:rFonts w:ascii="Wingdings" w:hAnsi="Wingdings" w:hint="default"/>
      </w:rPr>
    </w:lvl>
    <w:lvl w:ilvl="3" w:tplc="04100001" w:tentative="1">
      <w:start w:val="1"/>
      <w:numFmt w:val="bullet"/>
      <w:lvlText w:val=""/>
      <w:lvlJc w:val="left"/>
      <w:pPr>
        <w:ind w:left="2518" w:hanging="360"/>
      </w:pPr>
      <w:rPr>
        <w:rFonts w:ascii="Symbol" w:hAnsi="Symbol" w:hint="default"/>
      </w:rPr>
    </w:lvl>
    <w:lvl w:ilvl="4" w:tplc="04100003" w:tentative="1">
      <w:start w:val="1"/>
      <w:numFmt w:val="bullet"/>
      <w:lvlText w:val="o"/>
      <w:lvlJc w:val="left"/>
      <w:pPr>
        <w:ind w:left="3238" w:hanging="360"/>
      </w:pPr>
      <w:rPr>
        <w:rFonts w:ascii="Courier New" w:hAnsi="Courier New" w:cs="Courier New" w:hint="default"/>
      </w:rPr>
    </w:lvl>
    <w:lvl w:ilvl="5" w:tplc="04100005" w:tentative="1">
      <w:start w:val="1"/>
      <w:numFmt w:val="bullet"/>
      <w:lvlText w:val=""/>
      <w:lvlJc w:val="left"/>
      <w:pPr>
        <w:ind w:left="3958" w:hanging="360"/>
      </w:pPr>
      <w:rPr>
        <w:rFonts w:ascii="Wingdings" w:hAnsi="Wingdings" w:hint="default"/>
      </w:rPr>
    </w:lvl>
    <w:lvl w:ilvl="6" w:tplc="04100001" w:tentative="1">
      <w:start w:val="1"/>
      <w:numFmt w:val="bullet"/>
      <w:lvlText w:val=""/>
      <w:lvlJc w:val="left"/>
      <w:pPr>
        <w:ind w:left="4678" w:hanging="360"/>
      </w:pPr>
      <w:rPr>
        <w:rFonts w:ascii="Symbol" w:hAnsi="Symbol" w:hint="default"/>
      </w:rPr>
    </w:lvl>
    <w:lvl w:ilvl="7" w:tplc="04100003" w:tentative="1">
      <w:start w:val="1"/>
      <w:numFmt w:val="bullet"/>
      <w:lvlText w:val="o"/>
      <w:lvlJc w:val="left"/>
      <w:pPr>
        <w:ind w:left="5398" w:hanging="360"/>
      </w:pPr>
      <w:rPr>
        <w:rFonts w:ascii="Courier New" w:hAnsi="Courier New" w:cs="Courier New" w:hint="default"/>
      </w:rPr>
    </w:lvl>
    <w:lvl w:ilvl="8" w:tplc="04100005" w:tentative="1">
      <w:start w:val="1"/>
      <w:numFmt w:val="bullet"/>
      <w:lvlText w:val=""/>
      <w:lvlJc w:val="left"/>
      <w:pPr>
        <w:ind w:left="6118" w:hanging="360"/>
      </w:pPr>
      <w:rPr>
        <w:rFonts w:ascii="Wingdings" w:hAnsi="Wingdings" w:hint="default"/>
      </w:rPr>
    </w:lvl>
  </w:abstractNum>
  <w:num w:numId="1" w16cid:durableId="39477488">
    <w:abstractNumId w:val="0"/>
  </w:num>
  <w:num w:numId="2" w16cid:durableId="888955589">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proofState w:spelling="clean" w:grammar="clean"/>
  <w:defaultTabStop w:val="720"/>
  <w:hyphenationZone w:val="283"/>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471BF"/>
    <w:rsid w:val="00047FD6"/>
    <w:rsid w:val="001471BF"/>
    <w:rsid w:val="001F4F9C"/>
    <w:rsid w:val="00447C03"/>
    <w:rsid w:val="0049026C"/>
    <w:rsid w:val="006B6136"/>
    <w:rsid w:val="006E71EC"/>
    <w:rsid w:val="00796E0E"/>
    <w:rsid w:val="00915BB1"/>
    <w:rsid w:val="00CA0A45"/>
    <w:rsid w:val="00D55B22"/>
    <w:rsid w:val="00FE7BB6"/>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1D8757E"/>
  <w15:docId w15:val="{2D39FD6C-A14A-4445-8BC2-5D8A24F255C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GB" w:eastAsia="it-IT"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pPr>
      <w:suppressAutoHyphens/>
      <w:spacing w:line="1" w:lineRule="atLeast"/>
      <w:ind w:leftChars="-1" w:left="-1" w:hangingChars="1" w:hanging="1"/>
      <w:textDirection w:val="btLr"/>
      <w:textAlignment w:val="top"/>
      <w:outlineLvl w:val="0"/>
    </w:pPr>
    <w:rPr>
      <w:rFonts w:ascii="Amerigo BT" w:hAnsi="Amerigo BT"/>
      <w:position w:val="-1"/>
      <w:sz w:val="22"/>
      <w:szCs w:val="22"/>
      <w:lang w:eastAsia="fr-FR"/>
    </w:rPr>
  </w:style>
  <w:style w:type="paragraph" w:styleId="Titolo1">
    <w:name w:val="heading 1"/>
    <w:basedOn w:val="Normale"/>
    <w:next w:val="Normale"/>
    <w:uiPriority w:val="9"/>
    <w:qFormat/>
    <w:pPr>
      <w:keepNext/>
      <w:jc w:val="center"/>
    </w:pPr>
    <w:rPr>
      <w:rFonts w:ascii="Arial" w:hAnsi="Arial" w:cs="Arial"/>
      <w:b/>
      <w:bCs/>
      <w:smallCaps/>
      <w:sz w:val="20"/>
      <w:szCs w:val="20"/>
    </w:rPr>
  </w:style>
  <w:style w:type="paragraph" w:styleId="Titolo2">
    <w:name w:val="heading 2"/>
    <w:basedOn w:val="Normale"/>
    <w:next w:val="Normale"/>
    <w:uiPriority w:val="9"/>
    <w:semiHidden/>
    <w:unhideWhenUsed/>
    <w:qFormat/>
    <w:pPr>
      <w:keepNext/>
      <w:outlineLvl w:val="1"/>
    </w:pPr>
    <w:rPr>
      <w:rFonts w:ascii="Futura Md BT" w:hAnsi="Futura Md BT"/>
      <w:b/>
      <w:bCs/>
      <w:i/>
      <w:iCs/>
      <w:u w:val="single"/>
    </w:rPr>
  </w:style>
  <w:style w:type="paragraph" w:styleId="Titolo3">
    <w:name w:val="heading 3"/>
    <w:basedOn w:val="Normale"/>
    <w:next w:val="Normale"/>
    <w:uiPriority w:val="9"/>
    <w:semiHidden/>
    <w:unhideWhenUsed/>
    <w:qFormat/>
    <w:pPr>
      <w:keepNext/>
      <w:outlineLvl w:val="2"/>
    </w:pPr>
    <w:rPr>
      <w:b/>
      <w:bCs/>
      <w:i/>
      <w:iCs/>
      <w:sz w:val="18"/>
      <w:szCs w:val="18"/>
    </w:rPr>
  </w:style>
  <w:style w:type="paragraph" w:styleId="Titolo4">
    <w:name w:val="heading 4"/>
    <w:basedOn w:val="Normale"/>
    <w:next w:val="Normale"/>
    <w:uiPriority w:val="9"/>
    <w:semiHidden/>
    <w:unhideWhenUsed/>
    <w:qFormat/>
    <w:pPr>
      <w:keepNext/>
      <w:outlineLvl w:val="3"/>
    </w:pPr>
    <w:rPr>
      <w:rFonts w:ascii="Arial" w:hAnsi="Arial" w:cs="Arial"/>
      <w:b/>
      <w:bCs/>
      <w:i/>
      <w:iCs/>
      <w:caps/>
      <w:u w:val="single"/>
    </w:rPr>
  </w:style>
  <w:style w:type="paragraph" w:styleId="Titolo5">
    <w:name w:val="heading 5"/>
    <w:basedOn w:val="Normale"/>
    <w:next w:val="Normale"/>
    <w:uiPriority w:val="9"/>
    <w:semiHidden/>
    <w:unhideWhenUsed/>
    <w:qFormat/>
    <w:pPr>
      <w:keepNext/>
      <w:outlineLvl w:val="4"/>
    </w:pPr>
    <w:rPr>
      <w:rFonts w:ascii="Arial" w:hAnsi="Arial" w:cs="Arial"/>
      <w:b/>
      <w:bCs/>
      <w:i/>
      <w:iCs/>
    </w:rPr>
  </w:style>
  <w:style w:type="paragraph" w:styleId="Titolo6">
    <w:name w:val="heading 6"/>
    <w:basedOn w:val="Normale"/>
    <w:next w:val="Normale"/>
    <w:uiPriority w:val="9"/>
    <w:semiHidden/>
    <w:unhideWhenUsed/>
    <w:qFormat/>
    <w:pPr>
      <w:keepNext/>
      <w:jc w:val="center"/>
      <w:outlineLvl w:val="5"/>
    </w:pPr>
    <w:rPr>
      <w:rFonts w:ascii="Helvetica" w:hAnsi="Helvetica" w:cs="Helvetica"/>
      <w:b/>
      <w:bCs/>
      <w:i/>
      <w:iCs/>
      <w:sz w:val="32"/>
      <w:szCs w:val="32"/>
    </w:rPr>
  </w:style>
  <w:style w:type="paragraph" w:styleId="Titolo7">
    <w:name w:val="heading 7"/>
    <w:basedOn w:val="Normale"/>
    <w:next w:val="Normale"/>
    <w:pPr>
      <w:keepNext/>
      <w:jc w:val="center"/>
      <w:outlineLvl w:val="6"/>
    </w:pPr>
    <w:rPr>
      <w:rFonts w:ascii="Helvetica" w:hAnsi="Helvetica" w:cs="Helvetica"/>
      <w:b/>
      <w:bCs/>
      <w:i/>
      <w:iCs/>
      <w:sz w:val="24"/>
      <w:szCs w:val="24"/>
    </w:rPr>
  </w:style>
  <w:style w:type="paragraph" w:styleId="Titolo8">
    <w:name w:val="heading 8"/>
    <w:basedOn w:val="Normale"/>
    <w:next w:val="Normale"/>
    <w:pPr>
      <w:keepNext/>
      <w:outlineLvl w:val="7"/>
    </w:pPr>
    <w:rPr>
      <w:rFonts w:ascii="Arial" w:hAnsi="Arial" w:cs="Arial"/>
      <w:b/>
      <w:bCs/>
      <w:u w:val="single"/>
    </w:rPr>
  </w:style>
  <w:style w:type="paragraph" w:styleId="Titolo9">
    <w:name w:val="heading 9"/>
    <w:basedOn w:val="Normale"/>
    <w:next w:val="Normale"/>
    <w:pPr>
      <w:keepNext/>
      <w:outlineLvl w:val="8"/>
    </w:pPr>
    <w:rPr>
      <w:b/>
      <w:bCs/>
    </w:rPr>
  </w:style>
  <w:style w:type="character" w:default="1" w:styleId="Carpredefinitoparagrafo">
    <w:name w:val="Default Paragraph Font"/>
    <w:uiPriority w:val="1"/>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itolo">
    <w:name w:val="Title"/>
    <w:basedOn w:val="Normale"/>
    <w:next w:val="Normale"/>
    <w:uiPriority w:val="10"/>
    <w:qFormat/>
    <w:pPr>
      <w:keepNext/>
      <w:keepLines/>
      <w:spacing w:before="480" w:after="120"/>
    </w:pPr>
    <w:rPr>
      <w:b/>
      <w:sz w:val="72"/>
      <w:szCs w:val="72"/>
    </w:rPr>
  </w:style>
  <w:style w:type="character" w:customStyle="1" w:styleId="CarpredefinitoparagrafoCarattereCarattereCarattereCarattereCarattereCarattereCarattereCarattere">
    <w:name w:val="Car. predefinito paragrafo;Carattere Carattere Carattere Carattere Carattere Carattere Carattere Carattere"/>
    <w:rPr>
      <w:i/>
      <w:w w:val="100"/>
      <w:position w:val="-1"/>
      <w:sz w:val="24"/>
      <w:szCs w:val="24"/>
      <w:effect w:val="none"/>
      <w:vertAlign w:val="baseline"/>
      <w:cs w:val="0"/>
      <w:em w:val="none"/>
      <w:lang w:val="en-US" w:eastAsia="en-US" w:bidi="ar-SA"/>
    </w:rPr>
  </w:style>
  <w:style w:type="character" w:styleId="Collegamentoipertestuale">
    <w:name w:val="Hyperlink"/>
    <w:rPr>
      <w:i/>
      <w:color w:val="0000FF"/>
      <w:w w:val="100"/>
      <w:position w:val="-1"/>
      <w:sz w:val="24"/>
      <w:szCs w:val="24"/>
      <w:u w:val="single"/>
      <w:effect w:val="none"/>
      <w:vertAlign w:val="baseline"/>
      <w:cs w:val="0"/>
      <w:em w:val="none"/>
      <w:lang w:val="en-US" w:eastAsia="en-US" w:bidi="ar-SA"/>
    </w:rPr>
  </w:style>
  <w:style w:type="paragraph" w:styleId="Intestazione">
    <w:name w:val="header"/>
    <w:basedOn w:val="Normale"/>
    <w:pPr>
      <w:tabs>
        <w:tab w:val="center" w:pos="4536"/>
        <w:tab w:val="right" w:pos="9072"/>
      </w:tabs>
    </w:pPr>
  </w:style>
  <w:style w:type="paragraph" w:styleId="Pidipagina">
    <w:name w:val="footer"/>
    <w:basedOn w:val="Normale"/>
    <w:pPr>
      <w:tabs>
        <w:tab w:val="center" w:pos="4536"/>
        <w:tab w:val="right" w:pos="9072"/>
      </w:tabs>
    </w:pPr>
  </w:style>
  <w:style w:type="paragraph" w:styleId="Corpotesto">
    <w:name w:val="Body Text"/>
    <w:basedOn w:val="Normale"/>
    <w:rPr>
      <w:rFonts w:ascii="Arial" w:hAnsi="Arial"/>
      <w:sz w:val="20"/>
    </w:rPr>
  </w:style>
  <w:style w:type="character" w:styleId="Collegamentovisitato">
    <w:name w:val="FollowedHyperlink"/>
    <w:rPr>
      <w:i/>
      <w:color w:val="800080"/>
      <w:w w:val="100"/>
      <w:position w:val="-1"/>
      <w:sz w:val="24"/>
      <w:szCs w:val="24"/>
      <w:u w:val="single"/>
      <w:effect w:val="none"/>
      <w:vertAlign w:val="baseline"/>
      <w:cs w:val="0"/>
      <w:em w:val="none"/>
      <w:lang w:val="en-US" w:eastAsia="en-US" w:bidi="ar-SA"/>
    </w:rPr>
  </w:style>
  <w:style w:type="paragraph" w:customStyle="1" w:styleId="CarattereCarattereCarattereCarattereCarattereCarattere">
    <w:name w:val="Carattere Carattere Carattere Carattere Carattere Carattere"/>
    <w:basedOn w:val="Normale"/>
    <w:pPr>
      <w:numPr>
        <w:numId w:val="1"/>
      </w:numPr>
      <w:spacing w:after="160" w:line="240" w:lineRule="atLeast"/>
      <w:ind w:left="-1" w:hanging="1"/>
    </w:pPr>
    <w:rPr>
      <w:rFonts w:ascii="Times New Roman" w:hAnsi="Times New Roman"/>
      <w:i/>
      <w:sz w:val="24"/>
      <w:szCs w:val="24"/>
      <w:lang w:val="en-US" w:eastAsia="en-US"/>
    </w:rPr>
  </w:style>
  <w:style w:type="paragraph" w:styleId="NormaleWeb">
    <w:name w:val="Normal (Web)"/>
    <w:basedOn w:val="Normale"/>
    <w:uiPriority w:val="99"/>
    <w:pPr>
      <w:spacing w:before="100" w:beforeAutospacing="1" w:after="100" w:afterAutospacing="1" w:line="270" w:lineRule="atLeast"/>
    </w:pPr>
    <w:rPr>
      <w:rFonts w:ascii="Verdana" w:eastAsia="Arial Unicode MS" w:hAnsi="Verdana" w:cs="Arial Unicode MS"/>
      <w:color w:val="990033"/>
      <w:sz w:val="18"/>
      <w:szCs w:val="18"/>
      <w:lang w:val="it-IT" w:eastAsia="it-IT"/>
    </w:rPr>
  </w:style>
  <w:style w:type="paragraph" w:styleId="Testonotaapidipagina">
    <w:name w:val="footnote text"/>
    <w:basedOn w:val="Normale"/>
    <w:rPr>
      <w:sz w:val="20"/>
      <w:szCs w:val="20"/>
    </w:rPr>
  </w:style>
  <w:style w:type="character" w:styleId="Numeropagina">
    <w:name w:val="page number"/>
    <w:basedOn w:val="CarpredefinitoparagrafoCarattereCarattereCarattereCarattereCarattereCarattereCarattereCarattere"/>
    <w:rPr>
      <w:i/>
      <w:w w:val="100"/>
      <w:position w:val="-1"/>
      <w:sz w:val="24"/>
      <w:szCs w:val="24"/>
      <w:effect w:val="none"/>
      <w:vertAlign w:val="baseline"/>
      <w:cs w:val="0"/>
      <w:em w:val="none"/>
      <w:lang w:val="en-US" w:eastAsia="en-US" w:bidi="ar-SA"/>
    </w:rPr>
  </w:style>
  <w:style w:type="paragraph" w:styleId="Testofumetto">
    <w:name w:val="Balloon Text"/>
    <w:basedOn w:val="Normale"/>
    <w:rPr>
      <w:rFonts w:ascii="Tahoma" w:hAnsi="Tahoma" w:cs="Tahoma"/>
      <w:sz w:val="16"/>
      <w:szCs w:val="16"/>
    </w:rPr>
  </w:style>
  <w:style w:type="paragraph" w:styleId="Sottotitolo">
    <w:name w:val="Subtitle"/>
    <w:basedOn w:val="Normale"/>
    <w:next w:val="Normale"/>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
    <w:tblPr>
      <w:tblStyleRowBandSize w:val="1"/>
      <w:tblStyleColBandSize w:val="1"/>
      <w:tblCellMar>
        <w:left w:w="70" w:type="dxa"/>
        <w:right w:w="70" w:type="dxa"/>
      </w:tblCellMar>
    </w:tblPr>
  </w:style>
  <w:style w:type="table" w:customStyle="1" w:styleId="a0">
    <w:basedOn w:val="TableNormal"/>
    <w:tblPr>
      <w:tblStyleRowBandSize w:val="1"/>
      <w:tblStyleColBandSize w:val="1"/>
      <w:tblCellMar>
        <w:left w:w="70" w:type="dxa"/>
        <w:right w:w="70" w:type="dxa"/>
      </w:tblCellMar>
    </w:tblPr>
  </w:style>
  <w:style w:type="table" w:customStyle="1" w:styleId="a1">
    <w:basedOn w:val="TableNormal"/>
    <w:tblPr>
      <w:tblStyleRowBandSize w:val="1"/>
      <w:tblStyleColBandSize w:val="1"/>
      <w:tblCellMar>
        <w:left w:w="70" w:type="dxa"/>
        <w:right w:w="70" w:type="dxa"/>
      </w:tblCellMar>
    </w:tblPr>
  </w:style>
  <w:style w:type="character" w:styleId="Menzionenonrisolta">
    <w:name w:val="Unresolved Mention"/>
    <w:basedOn w:val="Carpredefinitoparagrafo"/>
    <w:uiPriority w:val="99"/>
    <w:semiHidden/>
    <w:unhideWhenUsed/>
    <w:rsid w:val="00CA0A45"/>
    <w:rPr>
      <w:color w:val="605E5C"/>
      <w:shd w:val="clear" w:color="auto" w:fill="E1DFDD"/>
    </w:rPr>
  </w:style>
  <w:style w:type="paragraph" w:styleId="Paragrafoelenco">
    <w:name w:val="List Paragraph"/>
    <w:basedOn w:val="Normale"/>
    <w:uiPriority w:val="34"/>
    <w:qFormat/>
    <w:rsid w:val="00047FD6"/>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98165843">
      <w:bodyDiv w:val="1"/>
      <w:marLeft w:val="0"/>
      <w:marRight w:val="0"/>
      <w:marTop w:val="0"/>
      <w:marBottom w:val="0"/>
      <w:divBdr>
        <w:top w:val="none" w:sz="0" w:space="0" w:color="auto"/>
        <w:left w:val="none" w:sz="0" w:space="0" w:color="auto"/>
        <w:bottom w:val="none" w:sz="0" w:space="0" w:color="auto"/>
        <w:right w:val="none" w:sz="0" w:space="0" w:color="auto"/>
      </w:divBdr>
    </w:div>
    <w:div w:id="1271274761">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yperlink" Target="http://www.apre.it/privacy-policy-apre-(en)/"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eader" Target="header1.xml"/></Relationships>
</file>

<file path=word/_rels/header2.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gIGE0Rh1HsAvEqVySa2vGTT/3Lsw==">CgMxLjAyCWlkLmdqZGd4czgAciExVmctYl9HUTVaMUlXSmRCaWFSSjJaYUJLaTdJUWJfX1c=</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27</TotalTime>
  <Pages>2</Pages>
  <Words>725</Words>
  <Characters>4136</Characters>
  <Application>Microsoft Office Word</Application>
  <DocSecurity>0</DocSecurity>
  <Lines>34</Lines>
  <Paragraphs>9</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4852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riedl</dc:creator>
  <cp:lastModifiedBy>Office</cp:lastModifiedBy>
  <cp:revision>5</cp:revision>
  <dcterms:created xsi:type="dcterms:W3CDTF">2025-06-16T10:20:00Z</dcterms:created>
  <dcterms:modified xsi:type="dcterms:W3CDTF">2025-06-19T09:17:00Z</dcterms:modified>
</cp:coreProperties>
</file>